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E74596" w14:textId="77777777" w:rsidR="00A655E6" w:rsidRPr="002D0876" w:rsidRDefault="005D4112" w:rsidP="0082651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0876">
        <w:rPr>
          <w:rFonts w:ascii="Times New Roman" w:hAnsi="Times New Roman" w:cs="Times New Roman"/>
          <w:b/>
          <w:sz w:val="24"/>
          <w:szCs w:val="24"/>
        </w:rPr>
        <w:t>PARCC Achievement and Post-Secondary Outcomes</w:t>
      </w:r>
    </w:p>
    <w:p w14:paraId="5A65378C" w14:textId="77777777" w:rsidR="005D4112" w:rsidRPr="002D0876" w:rsidRDefault="005D4112" w:rsidP="00826519">
      <w:pPr>
        <w:jc w:val="center"/>
        <w:rPr>
          <w:rFonts w:ascii="Times New Roman" w:hAnsi="Times New Roman" w:cs="Times New Roman"/>
          <w:sz w:val="24"/>
          <w:szCs w:val="24"/>
        </w:rPr>
      </w:pPr>
      <w:r w:rsidRPr="002D0876">
        <w:rPr>
          <w:rFonts w:ascii="Times New Roman" w:hAnsi="Times New Roman" w:cs="Times New Roman"/>
          <w:sz w:val="24"/>
          <w:szCs w:val="24"/>
        </w:rPr>
        <w:t>A Research Report Submitted to Maryland State Department of Education (MSDE)</w:t>
      </w:r>
    </w:p>
    <w:p w14:paraId="7810EE91" w14:textId="77777777" w:rsidR="005D4112" w:rsidRPr="002D0876" w:rsidRDefault="005D4112" w:rsidP="00826519">
      <w:pPr>
        <w:jc w:val="center"/>
        <w:rPr>
          <w:rFonts w:ascii="Times New Roman" w:hAnsi="Times New Roman" w:cs="Times New Roman"/>
          <w:sz w:val="24"/>
          <w:szCs w:val="24"/>
        </w:rPr>
      </w:pPr>
      <w:r w:rsidRPr="002D0876">
        <w:rPr>
          <w:rFonts w:ascii="Times New Roman" w:hAnsi="Times New Roman" w:cs="Times New Roman"/>
          <w:sz w:val="24"/>
          <w:szCs w:val="24"/>
        </w:rPr>
        <w:t>Maryland Assessment Research Center (MARC)</w:t>
      </w:r>
    </w:p>
    <w:p w14:paraId="3C9D226B" w14:textId="77777777" w:rsidR="005D4112" w:rsidRPr="002D0876" w:rsidRDefault="005D4112" w:rsidP="00826519">
      <w:pPr>
        <w:jc w:val="center"/>
        <w:rPr>
          <w:rFonts w:ascii="Times New Roman" w:hAnsi="Times New Roman" w:cs="Times New Roman"/>
          <w:b/>
          <w:sz w:val="24"/>
        </w:rPr>
      </w:pPr>
      <w:r w:rsidRPr="002D0876">
        <w:rPr>
          <w:rFonts w:ascii="Times New Roman" w:hAnsi="Times New Roman" w:cs="Times New Roman"/>
          <w:b/>
          <w:sz w:val="24"/>
          <w:szCs w:val="24"/>
        </w:rPr>
        <w:t>Executive Summary</w:t>
      </w:r>
    </w:p>
    <w:p w14:paraId="733E3284" w14:textId="2CBE5189" w:rsidR="005D4112" w:rsidRPr="002D0876" w:rsidRDefault="005D4112" w:rsidP="005D4112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D0876">
        <w:rPr>
          <w:rFonts w:ascii="Times New Roman" w:hAnsi="Times New Roman" w:cs="Times New Roman"/>
          <w:sz w:val="24"/>
        </w:rPr>
        <w:t xml:space="preserve">This research </w:t>
      </w:r>
      <w:r w:rsidR="00AE4672">
        <w:rPr>
          <w:rFonts w:ascii="Times New Roman" w:hAnsi="Times New Roman" w:cs="Times New Roman"/>
          <w:sz w:val="24"/>
        </w:rPr>
        <w:t>study</w:t>
      </w:r>
      <w:r w:rsidR="00AE4672" w:rsidRPr="002D0876">
        <w:rPr>
          <w:rFonts w:ascii="Times New Roman" w:hAnsi="Times New Roman" w:cs="Times New Roman"/>
          <w:sz w:val="24"/>
        </w:rPr>
        <w:t xml:space="preserve"> </w:t>
      </w:r>
      <w:r w:rsidRPr="002D0876">
        <w:rPr>
          <w:rFonts w:ascii="Times New Roman" w:hAnsi="Times New Roman" w:cs="Times New Roman"/>
          <w:sz w:val="24"/>
        </w:rPr>
        <w:t xml:space="preserve">is to </w:t>
      </w:r>
      <w:r w:rsidR="00AE4672">
        <w:rPr>
          <w:rFonts w:ascii="Times New Roman" w:hAnsi="Times New Roman" w:cs="Times New Roman"/>
          <w:sz w:val="24"/>
        </w:rPr>
        <w:t>investigate</w:t>
      </w:r>
      <w:r w:rsidR="00AE4672" w:rsidRPr="002D0876">
        <w:rPr>
          <w:rFonts w:ascii="Times New Roman" w:hAnsi="Times New Roman" w:cs="Times New Roman"/>
          <w:sz w:val="24"/>
        </w:rPr>
        <w:t xml:space="preserve"> </w:t>
      </w:r>
      <w:r w:rsidRPr="002D0876">
        <w:rPr>
          <w:rFonts w:ascii="Times New Roman" w:hAnsi="Times New Roman" w:cs="Times New Roman"/>
          <w:sz w:val="24"/>
        </w:rPr>
        <w:t xml:space="preserve">the relationships </w:t>
      </w:r>
      <w:r w:rsidR="00AB4A88" w:rsidRPr="002D0876">
        <w:rPr>
          <w:rFonts w:ascii="Times New Roman" w:hAnsi="Times New Roman" w:cs="Times New Roman"/>
          <w:sz w:val="24"/>
        </w:rPr>
        <w:t>between</w:t>
      </w:r>
      <w:r w:rsidRPr="002D0876">
        <w:rPr>
          <w:rFonts w:ascii="Times New Roman" w:hAnsi="Times New Roman" w:cs="Times New Roman"/>
          <w:sz w:val="24"/>
        </w:rPr>
        <w:t xml:space="preserve"> </w:t>
      </w:r>
      <w:r w:rsidR="00AB4A88" w:rsidRPr="002D0876">
        <w:rPr>
          <w:rFonts w:ascii="Times New Roman" w:hAnsi="Times New Roman" w:cs="Times New Roman"/>
          <w:sz w:val="24"/>
        </w:rPr>
        <w:t xml:space="preserve">post-secondary </w:t>
      </w:r>
      <w:r w:rsidR="00AE4672">
        <w:rPr>
          <w:rFonts w:ascii="Times New Roman" w:hAnsi="Times New Roman" w:cs="Times New Roman"/>
          <w:sz w:val="24"/>
        </w:rPr>
        <w:t xml:space="preserve">academic </w:t>
      </w:r>
      <w:r w:rsidR="00AB4A88" w:rsidRPr="002D0876">
        <w:rPr>
          <w:rFonts w:ascii="Times New Roman" w:hAnsi="Times New Roman" w:cs="Times New Roman"/>
          <w:sz w:val="24"/>
        </w:rPr>
        <w:t xml:space="preserve">outcomes and </w:t>
      </w:r>
      <w:r w:rsidRPr="002D0876">
        <w:rPr>
          <w:rFonts w:ascii="Times New Roman" w:hAnsi="Times New Roman" w:cs="Times New Roman"/>
          <w:sz w:val="24"/>
        </w:rPr>
        <w:t>PARCC test scores</w:t>
      </w:r>
      <w:r w:rsidR="00AB4A88" w:rsidRPr="002D0876">
        <w:rPr>
          <w:rFonts w:ascii="Times New Roman" w:hAnsi="Times New Roman" w:cs="Times New Roman"/>
          <w:sz w:val="24"/>
        </w:rPr>
        <w:t xml:space="preserve"> as well as</w:t>
      </w:r>
      <w:r w:rsidRPr="002D0876">
        <w:rPr>
          <w:rFonts w:ascii="Times New Roman" w:hAnsi="Times New Roman" w:cs="Times New Roman"/>
          <w:sz w:val="24"/>
        </w:rPr>
        <w:t xml:space="preserve"> college admission test</w:t>
      </w:r>
      <w:r w:rsidR="00AB4A88" w:rsidRPr="002D0876">
        <w:rPr>
          <w:rFonts w:ascii="Times New Roman" w:hAnsi="Times New Roman" w:cs="Times New Roman"/>
          <w:sz w:val="24"/>
        </w:rPr>
        <w:t xml:space="preserve"> (SAT and ACT)</w:t>
      </w:r>
      <w:r w:rsidRPr="002D0876">
        <w:rPr>
          <w:rFonts w:ascii="Times New Roman" w:hAnsi="Times New Roman" w:cs="Times New Roman"/>
          <w:sz w:val="24"/>
        </w:rPr>
        <w:t xml:space="preserve"> scores. This project uses the </w:t>
      </w:r>
      <w:r w:rsidR="00DB4B6B" w:rsidRPr="002D0876">
        <w:rPr>
          <w:rFonts w:ascii="Times New Roman" w:hAnsi="Times New Roman" w:cs="Times New Roman"/>
          <w:sz w:val="24"/>
        </w:rPr>
        <w:t xml:space="preserve">PARCC ALG01, ALG02, ELA10, </w:t>
      </w:r>
      <w:r w:rsidR="00AB4A88" w:rsidRPr="002D0876">
        <w:rPr>
          <w:rFonts w:ascii="Times New Roman" w:hAnsi="Times New Roman" w:cs="Times New Roman"/>
          <w:sz w:val="24"/>
        </w:rPr>
        <w:t xml:space="preserve">ELA11, </w:t>
      </w:r>
      <w:r w:rsidR="00DB4B6B" w:rsidRPr="002D0876">
        <w:rPr>
          <w:rFonts w:ascii="Times New Roman" w:hAnsi="Times New Roman" w:cs="Times New Roman"/>
          <w:sz w:val="24"/>
        </w:rPr>
        <w:t>SAT and</w:t>
      </w:r>
      <w:r w:rsidRPr="002D0876">
        <w:rPr>
          <w:rFonts w:ascii="Times New Roman" w:hAnsi="Times New Roman" w:cs="Times New Roman"/>
          <w:sz w:val="24"/>
        </w:rPr>
        <w:t xml:space="preserve"> ACT</w:t>
      </w:r>
      <w:r w:rsidR="00DB4B6B" w:rsidRPr="002D0876">
        <w:rPr>
          <w:rFonts w:ascii="Times New Roman" w:hAnsi="Times New Roman" w:cs="Times New Roman"/>
          <w:sz w:val="24"/>
        </w:rPr>
        <w:t xml:space="preserve"> test score data from 2015 to 201</w:t>
      </w:r>
      <w:r w:rsidR="00DD2968" w:rsidRPr="002D0876">
        <w:rPr>
          <w:rFonts w:ascii="Times New Roman" w:hAnsi="Times New Roman" w:cs="Times New Roman"/>
          <w:sz w:val="24"/>
        </w:rPr>
        <w:t>7</w:t>
      </w:r>
      <w:r w:rsidRPr="002D0876">
        <w:rPr>
          <w:rFonts w:ascii="Times New Roman" w:hAnsi="Times New Roman" w:cs="Times New Roman"/>
          <w:sz w:val="24"/>
        </w:rPr>
        <w:t xml:space="preserve"> and college cumulative grade point average (GPA) data</w:t>
      </w:r>
      <w:r w:rsidR="00DB4B6B" w:rsidRPr="002D0876">
        <w:rPr>
          <w:rFonts w:ascii="Times New Roman" w:hAnsi="Times New Roman" w:cs="Times New Roman"/>
          <w:sz w:val="24"/>
        </w:rPr>
        <w:t xml:space="preserve"> from 2015 to 2018</w:t>
      </w:r>
      <w:r w:rsidRPr="002D0876">
        <w:rPr>
          <w:rFonts w:ascii="Times New Roman" w:hAnsi="Times New Roman" w:cs="Times New Roman"/>
          <w:sz w:val="24"/>
        </w:rPr>
        <w:t xml:space="preserve">. The following analyses were conducted. </w:t>
      </w:r>
      <w:r w:rsidRPr="002D0876">
        <w:rPr>
          <w:rFonts w:ascii="Times New Roman" w:hAnsi="Times New Roman" w:cs="Times New Roman"/>
          <w:sz w:val="24"/>
        </w:rPr>
        <w:br/>
      </w:r>
      <w:r w:rsidRPr="002D0876">
        <w:rPr>
          <w:rFonts w:ascii="Times New Roman" w:hAnsi="Times New Roman" w:cs="Times New Roman"/>
          <w:sz w:val="24"/>
        </w:rPr>
        <w:tab/>
      </w:r>
    </w:p>
    <w:p w14:paraId="3424F561" w14:textId="77777777" w:rsidR="005D4112" w:rsidRPr="002D0876" w:rsidRDefault="005D4112" w:rsidP="005D411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2D0876">
        <w:rPr>
          <w:rFonts w:ascii="Times New Roman" w:hAnsi="Times New Roman" w:cs="Times New Roman"/>
          <w:sz w:val="24"/>
        </w:rPr>
        <w:t xml:space="preserve">Correlational analyses between the </w:t>
      </w:r>
      <w:r w:rsidR="00DD2968" w:rsidRPr="002D0876">
        <w:rPr>
          <w:rFonts w:ascii="Times New Roman" w:hAnsi="Times New Roman" w:cs="Times New Roman"/>
          <w:sz w:val="24"/>
        </w:rPr>
        <w:t xml:space="preserve">end-of-first-year college cumulative </w:t>
      </w:r>
      <w:r w:rsidRPr="002D0876">
        <w:rPr>
          <w:rFonts w:ascii="Times New Roman" w:hAnsi="Times New Roman" w:cs="Times New Roman"/>
          <w:sz w:val="24"/>
        </w:rPr>
        <w:t>GPA and PARCC,</w:t>
      </w:r>
      <w:r w:rsidR="00DD2968" w:rsidRPr="002D0876">
        <w:rPr>
          <w:rFonts w:ascii="Times New Roman" w:hAnsi="Times New Roman" w:cs="Times New Roman"/>
          <w:sz w:val="24"/>
        </w:rPr>
        <w:t xml:space="preserve"> </w:t>
      </w:r>
      <w:r w:rsidRPr="002D0876">
        <w:rPr>
          <w:rFonts w:ascii="Times New Roman" w:hAnsi="Times New Roman" w:cs="Times New Roman"/>
          <w:sz w:val="24"/>
        </w:rPr>
        <w:t xml:space="preserve">SAT, and ACT test scores respectively; </w:t>
      </w:r>
    </w:p>
    <w:p w14:paraId="08E654CC" w14:textId="77777777" w:rsidR="005D4112" w:rsidRPr="002D0876" w:rsidRDefault="005D4112" w:rsidP="005D411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2D0876">
        <w:rPr>
          <w:rFonts w:ascii="Times New Roman" w:hAnsi="Times New Roman" w:cs="Times New Roman"/>
          <w:sz w:val="24"/>
        </w:rPr>
        <w:t>Regression analyses using the PARCC, SAT and ACT test scores to predict</w:t>
      </w:r>
      <w:r w:rsidR="00AB4A88" w:rsidRPr="002D0876">
        <w:rPr>
          <w:rFonts w:ascii="Times New Roman" w:hAnsi="Times New Roman" w:cs="Times New Roman"/>
          <w:sz w:val="24"/>
        </w:rPr>
        <w:t xml:space="preserve"> the</w:t>
      </w:r>
      <w:r w:rsidRPr="002D0876">
        <w:rPr>
          <w:rFonts w:ascii="Times New Roman" w:hAnsi="Times New Roman" w:cs="Times New Roman"/>
          <w:sz w:val="24"/>
        </w:rPr>
        <w:t xml:space="preserve"> </w:t>
      </w:r>
      <w:r w:rsidR="00DD2968" w:rsidRPr="002D0876">
        <w:rPr>
          <w:rFonts w:ascii="Times New Roman" w:hAnsi="Times New Roman" w:cs="Times New Roman"/>
          <w:sz w:val="24"/>
        </w:rPr>
        <w:t>end-of-first-year college cumulative</w:t>
      </w:r>
      <w:r w:rsidRPr="002D0876">
        <w:rPr>
          <w:rFonts w:ascii="Times New Roman" w:hAnsi="Times New Roman" w:cs="Times New Roman"/>
          <w:sz w:val="24"/>
        </w:rPr>
        <w:t xml:space="preserve"> GPA;</w:t>
      </w:r>
    </w:p>
    <w:p w14:paraId="074FBF53" w14:textId="79BA6CCF" w:rsidR="00600A24" w:rsidRPr="002D0876" w:rsidRDefault="005D4112" w:rsidP="005D411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2D0876">
        <w:rPr>
          <w:rFonts w:ascii="Times New Roman" w:hAnsi="Times New Roman" w:cs="Times New Roman"/>
          <w:sz w:val="24"/>
        </w:rPr>
        <w:t xml:space="preserve">Concordance relationships established using the </w:t>
      </w:r>
      <w:r w:rsidR="00600A24" w:rsidRPr="002D0876">
        <w:rPr>
          <w:rFonts w:ascii="Times New Roman" w:hAnsi="Times New Roman" w:cs="Times New Roman"/>
          <w:sz w:val="24"/>
        </w:rPr>
        <w:t>samples of students whose</w:t>
      </w:r>
      <w:r w:rsidRPr="002D0876">
        <w:rPr>
          <w:rFonts w:ascii="Times New Roman" w:hAnsi="Times New Roman" w:cs="Times New Roman"/>
          <w:sz w:val="24"/>
        </w:rPr>
        <w:t xml:space="preserve"> PARCC test scores and</w:t>
      </w:r>
      <w:r w:rsidR="00AE4672">
        <w:rPr>
          <w:rFonts w:ascii="Times New Roman" w:hAnsi="Times New Roman" w:cs="Times New Roman"/>
          <w:sz w:val="24"/>
        </w:rPr>
        <w:t xml:space="preserve"> the</w:t>
      </w:r>
      <w:r w:rsidRPr="002D0876">
        <w:rPr>
          <w:rFonts w:ascii="Times New Roman" w:hAnsi="Times New Roman" w:cs="Times New Roman"/>
          <w:sz w:val="24"/>
        </w:rPr>
        <w:t xml:space="preserve"> end-of-first-year college cumulative GPA are both available</w:t>
      </w:r>
      <w:r w:rsidRPr="002D0876">
        <w:t xml:space="preserve">. </w:t>
      </w:r>
      <w:r w:rsidRPr="002D0876">
        <w:rPr>
          <w:rFonts w:ascii="Times New Roman" w:hAnsi="Times New Roman" w:cs="Times New Roman"/>
          <w:sz w:val="24"/>
        </w:rPr>
        <w:t>The PARCC equivalent</w:t>
      </w:r>
      <w:r w:rsidR="002B6506" w:rsidRPr="002D0876">
        <w:rPr>
          <w:rFonts w:ascii="Times New Roman" w:hAnsi="Times New Roman" w:cs="Times New Roman"/>
          <w:sz w:val="24"/>
        </w:rPr>
        <w:t>s</w:t>
      </w:r>
      <w:r w:rsidRPr="002D0876">
        <w:rPr>
          <w:rFonts w:ascii="Times New Roman" w:hAnsi="Times New Roman" w:cs="Times New Roman"/>
          <w:sz w:val="24"/>
        </w:rPr>
        <w:t xml:space="preserve"> of the GPA cut scores</w:t>
      </w:r>
      <w:r w:rsidR="00600A24" w:rsidRPr="002D0876">
        <w:rPr>
          <w:rFonts w:ascii="Times New Roman" w:hAnsi="Times New Roman" w:cs="Times New Roman"/>
          <w:sz w:val="24"/>
        </w:rPr>
        <w:t xml:space="preserve"> as well as the GPA equivalents of the PARCC cut scores dividing adjacent performance levels are </w:t>
      </w:r>
      <w:r w:rsidR="00AE4672">
        <w:rPr>
          <w:rFonts w:ascii="Times New Roman" w:hAnsi="Times New Roman" w:cs="Times New Roman"/>
          <w:sz w:val="24"/>
        </w:rPr>
        <w:t>obtained</w:t>
      </w:r>
      <w:r w:rsidR="00AE4672" w:rsidRPr="002D0876">
        <w:rPr>
          <w:rFonts w:ascii="Times New Roman" w:hAnsi="Times New Roman" w:cs="Times New Roman"/>
          <w:sz w:val="24"/>
        </w:rPr>
        <w:t xml:space="preserve"> </w:t>
      </w:r>
      <w:r w:rsidR="00600A24" w:rsidRPr="002D0876">
        <w:rPr>
          <w:rFonts w:ascii="Times New Roman" w:hAnsi="Times New Roman" w:cs="Times New Roman"/>
          <w:sz w:val="24"/>
        </w:rPr>
        <w:t xml:space="preserve">accordingly. The empirical PARCC cut scores corresponding to </w:t>
      </w:r>
      <w:r w:rsidR="00AE4672">
        <w:rPr>
          <w:rFonts w:ascii="Times New Roman" w:hAnsi="Times New Roman" w:cs="Times New Roman"/>
          <w:sz w:val="24"/>
        </w:rPr>
        <w:t>the</w:t>
      </w:r>
      <w:r w:rsidR="00AE4672" w:rsidRPr="002D0876">
        <w:rPr>
          <w:rFonts w:ascii="Times New Roman" w:hAnsi="Times New Roman" w:cs="Times New Roman"/>
          <w:sz w:val="24"/>
        </w:rPr>
        <w:t xml:space="preserve"> </w:t>
      </w:r>
      <w:r w:rsidR="00600A24" w:rsidRPr="002D0876">
        <w:rPr>
          <w:rFonts w:ascii="Times New Roman" w:hAnsi="Times New Roman" w:cs="Times New Roman"/>
          <w:sz w:val="24"/>
        </w:rPr>
        <w:t>end-of-first-year college cumulative GPA of 3.0 are suggested;</w:t>
      </w:r>
    </w:p>
    <w:p w14:paraId="196B82E2" w14:textId="7FED4C30" w:rsidR="005D4112" w:rsidRPr="002D0876" w:rsidRDefault="005D4112" w:rsidP="005D4112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</w:rPr>
      </w:pPr>
      <w:r w:rsidRPr="002D0876">
        <w:rPr>
          <w:rFonts w:ascii="Times New Roman" w:hAnsi="Times New Roman" w:cs="Times New Roman"/>
          <w:sz w:val="24"/>
        </w:rPr>
        <w:t>Graphical presentations of the results in addition to the statistical analysis. This perspective focused on the performance levels obtained on the P</w:t>
      </w:r>
      <w:r w:rsidR="00AB4A88" w:rsidRPr="002D0876">
        <w:rPr>
          <w:rFonts w:ascii="Times New Roman" w:hAnsi="Times New Roman" w:cs="Times New Roman"/>
          <w:sz w:val="24"/>
        </w:rPr>
        <w:t>ARCC tests (levels 1 through 5).</w:t>
      </w:r>
      <w:r w:rsidRPr="002D0876">
        <w:rPr>
          <w:rFonts w:ascii="Times New Roman" w:hAnsi="Times New Roman" w:cs="Times New Roman"/>
          <w:sz w:val="24"/>
        </w:rPr>
        <w:br/>
        <w:t> </w:t>
      </w:r>
    </w:p>
    <w:p w14:paraId="343FFA9B" w14:textId="77777777" w:rsidR="00914D9D" w:rsidRPr="002D0876" w:rsidRDefault="00914D9D" w:rsidP="007455F8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2D0876">
        <w:rPr>
          <w:rFonts w:ascii="Times New Roman" w:hAnsi="Times New Roman" w:cs="Times New Roman"/>
          <w:b/>
          <w:sz w:val="24"/>
        </w:rPr>
        <w:t>Major Findings/Talking Points</w:t>
      </w:r>
    </w:p>
    <w:p w14:paraId="157DEEB1" w14:textId="77777777" w:rsidR="007455F8" w:rsidRPr="002D0876" w:rsidRDefault="007455F8" w:rsidP="007455F8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B3AC2BC" w14:textId="667DEF75" w:rsidR="00914D9D" w:rsidRPr="002D0876" w:rsidRDefault="00914D9D" w:rsidP="00914D9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0876">
        <w:rPr>
          <w:rFonts w:ascii="Times New Roman" w:hAnsi="Times New Roman" w:cs="Times New Roman"/>
          <w:sz w:val="24"/>
          <w:szCs w:val="24"/>
        </w:rPr>
        <w:t xml:space="preserve">This study was conducted based on </w:t>
      </w:r>
      <w:r w:rsidR="00600A24" w:rsidRPr="004B6E4F">
        <w:rPr>
          <w:rFonts w:ascii="Times New Roman" w:hAnsi="Times New Roman" w:cs="Times New Roman"/>
          <w:sz w:val="24"/>
          <w:szCs w:val="24"/>
        </w:rPr>
        <w:t xml:space="preserve">samples of </w:t>
      </w:r>
      <w:r w:rsidR="00AD1DBC" w:rsidRPr="004B6E4F">
        <w:rPr>
          <w:rFonts w:ascii="Times New Roman" w:hAnsi="Times New Roman" w:cs="Times New Roman"/>
          <w:sz w:val="24"/>
          <w:szCs w:val="24"/>
        </w:rPr>
        <w:t xml:space="preserve">students whose </w:t>
      </w:r>
      <w:r w:rsidR="00296597" w:rsidRPr="004B6E4F">
        <w:rPr>
          <w:rFonts w:ascii="Times New Roman" w:hAnsi="Times New Roman" w:cs="Times New Roman"/>
          <w:sz w:val="24"/>
          <w:szCs w:val="24"/>
        </w:rPr>
        <w:t>end-of-first-year</w:t>
      </w:r>
      <w:r w:rsidR="00DB4B6B" w:rsidRPr="004B6E4F">
        <w:rPr>
          <w:rFonts w:ascii="Times New Roman" w:hAnsi="Times New Roman" w:cs="Times New Roman"/>
          <w:sz w:val="24"/>
          <w:szCs w:val="24"/>
        </w:rPr>
        <w:t xml:space="preserve"> college cumulative</w:t>
      </w:r>
      <w:r w:rsidR="00296597" w:rsidRPr="004B6E4F">
        <w:rPr>
          <w:rFonts w:ascii="Times New Roman" w:hAnsi="Times New Roman" w:cs="Times New Roman"/>
          <w:sz w:val="24"/>
          <w:szCs w:val="24"/>
        </w:rPr>
        <w:t xml:space="preserve"> GPA</w:t>
      </w:r>
      <w:r w:rsidR="00DB4B6B" w:rsidRPr="004B6E4F">
        <w:rPr>
          <w:rFonts w:ascii="Times New Roman" w:hAnsi="Times New Roman" w:cs="Times New Roman"/>
          <w:sz w:val="24"/>
          <w:szCs w:val="24"/>
        </w:rPr>
        <w:t xml:space="preserve"> and</w:t>
      </w:r>
      <w:r w:rsidRPr="004B6E4F">
        <w:rPr>
          <w:rFonts w:ascii="Times New Roman" w:hAnsi="Times New Roman" w:cs="Times New Roman"/>
          <w:sz w:val="24"/>
          <w:szCs w:val="24"/>
        </w:rPr>
        <w:t xml:space="preserve"> PARCC/SAT/ACT </w:t>
      </w:r>
      <w:r w:rsidR="00AD1DBC" w:rsidRPr="004B6E4F">
        <w:rPr>
          <w:rFonts w:ascii="Times New Roman" w:hAnsi="Times New Roman" w:cs="Times New Roman"/>
          <w:sz w:val="24"/>
          <w:szCs w:val="24"/>
        </w:rPr>
        <w:t>scores are both available (i.e., longitudinal samples)</w:t>
      </w:r>
      <w:r w:rsidRPr="002D0876">
        <w:rPr>
          <w:rFonts w:ascii="Times New Roman" w:hAnsi="Times New Roman" w:cs="Times New Roman"/>
          <w:sz w:val="24"/>
          <w:szCs w:val="24"/>
        </w:rPr>
        <w:t xml:space="preserve">. </w:t>
      </w:r>
      <w:r w:rsidR="006F75EA" w:rsidRPr="002D0876">
        <w:rPr>
          <w:rFonts w:ascii="Times New Roman" w:hAnsi="Times New Roman" w:cs="Times New Roman"/>
          <w:sz w:val="24"/>
          <w:szCs w:val="24"/>
        </w:rPr>
        <w:t>The e</w:t>
      </w:r>
      <w:r w:rsidR="00DB4B6B" w:rsidRPr="002D0876">
        <w:rPr>
          <w:rFonts w:ascii="Times New Roman" w:hAnsi="Times New Roman" w:cs="Times New Roman"/>
          <w:sz w:val="24"/>
          <w:szCs w:val="24"/>
        </w:rPr>
        <w:t xml:space="preserve">nd-of-first-year college cumulative </w:t>
      </w:r>
      <w:r w:rsidR="00DB4B6B" w:rsidRPr="002D0876">
        <w:rPr>
          <w:rFonts w:ascii="Times New Roman" w:hAnsi="Times New Roman" w:cs="Times New Roman" w:hint="eastAsia"/>
          <w:sz w:val="24"/>
          <w:szCs w:val="24"/>
        </w:rPr>
        <w:t>GPA</w:t>
      </w:r>
      <w:r w:rsidR="00DB4B6B" w:rsidRPr="002D0876">
        <w:rPr>
          <w:rFonts w:ascii="Times New Roman" w:hAnsi="Times New Roman" w:cs="Times New Roman"/>
          <w:sz w:val="24"/>
          <w:szCs w:val="24"/>
        </w:rPr>
        <w:t xml:space="preserve"> </w:t>
      </w:r>
      <w:r w:rsidR="004110D8" w:rsidRPr="002D0876">
        <w:rPr>
          <w:rFonts w:ascii="Times New Roman" w:hAnsi="Times New Roman" w:cs="Times New Roman"/>
          <w:sz w:val="24"/>
          <w:szCs w:val="24"/>
        </w:rPr>
        <w:t>from 2015 to 2018 were</w:t>
      </w:r>
      <w:r w:rsidR="00DB4B6B" w:rsidRPr="002D0876">
        <w:rPr>
          <w:rFonts w:ascii="Times New Roman" w:hAnsi="Times New Roman" w:cs="Times New Roman"/>
          <w:sz w:val="24"/>
          <w:szCs w:val="24"/>
        </w:rPr>
        <w:t xml:space="preserve"> analyzed. </w:t>
      </w:r>
      <w:r w:rsidR="008F3AD9" w:rsidRPr="002D0876">
        <w:rPr>
          <w:rFonts w:ascii="Times New Roman" w:hAnsi="Times New Roman" w:cs="Times New Roman"/>
          <w:sz w:val="24"/>
          <w:szCs w:val="24"/>
        </w:rPr>
        <w:t xml:space="preserve">This study </w:t>
      </w:r>
      <w:r w:rsidR="00AE4672" w:rsidRPr="002D0876">
        <w:rPr>
          <w:rFonts w:ascii="Times New Roman" w:hAnsi="Times New Roman" w:cs="Times New Roman"/>
          <w:sz w:val="24"/>
          <w:szCs w:val="24"/>
        </w:rPr>
        <w:t>use</w:t>
      </w:r>
      <w:r w:rsidR="00AE4672">
        <w:rPr>
          <w:rFonts w:ascii="Times New Roman" w:hAnsi="Times New Roman" w:cs="Times New Roman"/>
          <w:sz w:val="24"/>
          <w:szCs w:val="24"/>
        </w:rPr>
        <w:t>d</w:t>
      </w:r>
      <w:r w:rsidR="00AE4672" w:rsidRPr="002D0876">
        <w:rPr>
          <w:rFonts w:ascii="Times New Roman" w:hAnsi="Times New Roman" w:cs="Times New Roman"/>
          <w:sz w:val="24"/>
          <w:szCs w:val="24"/>
        </w:rPr>
        <w:t xml:space="preserve"> </w:t>
      </w:r>
      <w:r w:rsidR="008F3AD9" w:rsidRPr="002D0876">
        <w:rPr>
          <w:rFonts w:ascii="Times New Roman" w:hAnsi="Times New Roman" w:cs="Times New Roman"/>
          <w:sz w:val="24"/>
          <w:szCs w:val="24"/>
        </w:rPr>
        <w:t>two rules to define</w:t>
      </w:r>
      <w:r w:rsidR="00AB4A88" w:rsidRPr="002D0876">
        <w:rPr>
          <w:rFonts w:ascii="Times New Roman" w:hAnsi="Times New Roman" w:cs="Times New Roman"/>
          <w:sz w:val="24"/>
          <w:szCs w:val="24"/>
        </w:rPr>
        <w:t xml:space="preserve"> the</w:t>
      </w:r>
      <w:r w:rsidR="008F3AD9" w:rsidRPr="002D0876">
        <w:rPr>
          <w:rFonts w:ascii="Times New Roman" w:hAnsi="Times New Roman" w:cs="Times New Roman"/>
          <w:sz w:val="24"/>
          <w:szCs w:val="24"/>
        </w:rPr>
        <w:t xml:space="preserve"> </w:t>
      </w:r>
      <w:r w:rsidR="006F75EA" w:rsidRPr="002D0876">
        <w:rPr>
          <w:rFonts w:ascii="Times New Roman" w:hAnsi="Times New Roman" w:cs="Times New Roman"/>
          <w:sz w:val="24"/>
          <w:szCs w:val="24"/>
        </w:rPr>
        <w:t xml:space="preserve">end-of-first-year college cumulative </w:t>
      </w:r>
      <w:r w:rsidR="006F75EA" w:rsidRPr="002D0876">
        <w:rPr>
          <w:rFonts w:ascii="Times New Roman" w:hAnsi="Times New Roman" w:cs="Times New Roman" w:hint="eastAsia"/>
          <w:sz w:val="24"/>
          <w:szCs w:val="24"/>
        </w:rPr>
        <w:t>GPA</w:t>
      </w:r>
      <w:r w:rsidR="006F75EA" w:rsidRPr="002D0876">
        <w:rPr>
          <w:rFonts w:ascii="Times New Roman" w:hAnsi="Times New Roman" w:cs="Times New Roman"/>
          <w:sz w:val="24"/>
          <w:szCs w:val="24"/>
        </w:rPr>
        <w:t xml:space="preserve"> and </w:t>
      </w:r>
      <w:r w:rsidR="008F3AD9" w:rsidRPr="002D0876">
        <w:rPr>
          <w:rFonts w:ascii="Times New Roman" w:hAnsi="Times New Roman" w:cs="Times New Roman"/>
          <w:sz w:val="24"/>
          <w:szCs w:val="24"/>
        </w:rPr>
        <w:t>the results were compared across the rules</w:t>
      </w:r>
      <w:r w:rsidR="006F75EA" w:rsidRPr="002D0876">
        <w:rPr>
          <w:rFonts w:ascii="Times New Roman" w:hAnsi="Times New Roman" w:cs="Times New Roman"/>
          <w:sz w:val="24"/>
          <w:szCs w:val="24"/>
        </w:rPr>
        <w:t xml:space="preserve">. In the first </w:t>
      </w:r>
      <w:r w:rsidR="008F3AD9" w:rsidRPr="002D0876">
        <w:rPr>
          <w:rFonts w:ascii="Times New Roman" w:hAnsi="Times New Roman" w:cs="Times New Roman"/>
          <w:sz w:val="24"/>
          <w:szCs w:val="24"/>
        </w:rPr>
        <w:t>rule</w:t>
      </w:r>
      <w:r w:rsidR="006F75EA" w:rsidRPr="002D0876">
        <w:rPr>
          <w:rFonts w:ascii="Times New Roman" w:hAnsi="Times New Roman" w:cs="Times New Roman"/>
          <w:sz w:val="24"/>
          <w:szCs w:val="24"/>
        </w:rPr>
        <w:t xml:space="preserve">, the end-of-first-year college cumulative </w:t>
      </w:r>
      <w:r w:rsidR="006F75EA" w:rsidRPr="002D0876">
        <w:rPr>
          <w:rFonts w:ascii="Times New Roman" w:hAnsi="Times New Roman" w:cs="Times New Roman" w:hint="eastAsia"/>
          <w:sz w:val="24"/>
          <w:szCs w:val="24"/>
        </w:rPr>
        <w:t>GPA</w:t>
      </w:r>
      <w:r w:rsidR="006F75EA" w:rsidRPr="002D0876">
        <w:rPr>
          <w:rFonts w:ascii="Times New Roman" w:hAnsi="Times New Roman" w:cs="Times New Roman"/>
          <w:sz w:val="24"/>
          <w:szCs w:val="24"/>
        </w:rPr>
        <w:t xml:space="preserve"> </w:t>
      </w:r>
      <w:r w:rsidR="00AE4672">
        <w:rPr>
          <w:rFonts w:ascii="Times New Roman" w:hAnsi="Times New Roman" w:cs="Times New Roman"/>
          <w:sz w:val="24"/>
          <w:szCs w:val="24"/>
        </w:rPr>
        <w:t>wa</w:t>
      </w:r>
      <w:r w:rsidR="00AE4672" w:rsidRPr="002D0876">
        <w:rPr>
          <w:rFonts w:ascii="Times New Roman" w:hAnsi="Times New Roman" w:cs="Times New Roman"/>
          <w:sz w:val="24"/>
          <w:szCs w:val="24"/>
        </w:rPr>
        <w:t xml:space="preserve">s </w:t>
      </w:r>
      <w:r w:rsidR="008F3AD9" w:rsidRPr="002D0876">
        <w:rPr>
          <w:rFonts w:ascii="Times New Roman" w:hAnsi="Times New Roman" w:cs="Times New Roman"/>
          <w:sz w:val="24"/>
          <w:szCs w:val="24"/>
        </w:rPr>
        <w:t xml:space="preserve">defined as </w:t>
      </w:r>
      <w:r w:rsidR="006F75EA" w:rsidRPr="002D0876">
        <w:rPr>
          <w:rFonts w:ascii="Times New Roman" w:hAnsi="Times New Roman" w:cs="Times New Roman"/>
          <w:sz w:val="24"/>
          <w:szCs w:val="24"/>
        </w:rPr>
        <w:t xml:space="preserve">the cumulative GPA reported at the </w:t>
      </w:r>
      <w:r w:rsidR="00DB4B6B" w:rsidRPr="002D0876">
        <w:rPr>
          <w:rFonts w:ascii="Times New Roman" w:hAnsi="Times New Roman" w:cs="Times New Roman"/>
          <w:sz w:val="24"/>
          <w:szCs w:val="24"/>
        </w:rPr>
        <w:t xml:space="preserve">earliest </w:t>
      </w:r>
      <w:r w:rsidR="006F75EA" w:rsidRPr="002D0876">
        <w:rPr>
          <w:rFonts w:ascii="Times New Roman" w:hAnsi="Times New Roman" w:cs="Times New Roman"/>
          <w:sz w:val="24"/>
          <w:szCs w:val="24"/>
        </w:rPr>
        <w:t>term</w:t>
      </w:r>
      <w:r w:rsidR="00DB4B6B" w:rsidRPr="002D0876">
        <w:rPr>
          <w:rFonts w:ascii="Times New Roman" w:hAnsi="Times New Roman" w:cs="Times New Roman"/>
          <w:sz w:val="24"/>
          <w:szCs w:val="24"/>
        </w:rPr>
        <w:t xml:space="preserve"> when a student </w:t>
      </w:r>
      <w:r w:rsidR="00AE4672" w:rsidRPr="002D0876">
        <w:rPr>
          <w:rFonts w:ascii="Times New Roman" w:hAnsi="Times New Roman" w:cs="Times New Roman"/>
          <w:sz w:val="24"/>
          <w:szCs w:val="24"/>
        </w:rPr>
        <w:t>earn</w:t>
      </w:r>
      <w:r w:rsidR="00AE4672">
        <w:rPr>
          <w:rFonts w:ascii="Times New Roman" w:hAnsi="Times New Roman" w:cs="Times New Roman"/>
          <w:sz w:val="24"/>
          <w:szCs w:val="24"/>
        </w:rPr>
        <w:t>ed</w:t>
      </w:r>
      <w:r w:rsidR="00AE4672" w:rsidRPr="002D0876">
        <w:rPr>
          <w:rFonts w:ascii="Times New Roman" w:hAnsi="Times New Roman" w:cs="Times New Roman"/>
          <w:sz w:val="24"/>
          <w:szCs w:val="24"/>
        </w:rPr>
        <w:t xml:space="preserve"> </w:t>
      </w:r>
      <w:r w:rsidR="00DB4B6B" w:rsidRPr="002D0876">
        <w:rPr>
          <w:rFonts w:ascii="Times New Roman" w:hAnsi="Times New Roman" w:cs="Times New Roman"/>
          <w:sz w:val="24"/>
          <w:szCs w:val="24"/>
        </w:rPr>
        <w:t xml:space="preserve">30 </w:t>
      </w:r>
      <w:r w:rsidR="006F75EA" w:rsidRPr="002D0876">
        <w:rPr>
          <w:rFonts w:ascii="Times New Roman" w:hAnsi="Times New Roman" w:cs="Times New Roman"/>
          <w:sz w:val="24"/>
          <w:szCs w:val="24"/>
        </w:rPr>
        <w:t xml:space="preserve">or more </w:t>
      </w:r>
      <w:r w:rsidR="00DB4B6B" w:rsidRPr="002D0876">
        <w:rPr>
          <w:rFonts w:ascii="Times New Roman" w:hAnsi="Times New Roman" w:cs="Times New Roman"/>
          <w:sz w:val="24"/>
          <w:szCs w:val="24"/>
        </w:rPr>
        <w:t xml:space="preserve">cumulative credits from an institution. </w:t>
      </w:r>
      <w:r w:rsidR="008F3AD9" w:rsidRPr="002D0876">
        <w:rPr>
          <w:rFonts w:ascii="Times New Roman" w:hAnsi="Times New Roman" w:cs="Times New Roman"/>
          <w:sz w:val="24"/>
          <w:szCs w:val="24"/>
        </w:rPr>
        <w:t>In the second rule</w:t>
      </w:r>
      <w:r w:rsidR="006F75EA" w:rsidRPr="002D0876">
        <w:rPr>
          <w:rFonts w:ascii="Times New Roman" w:hAnsi="Times New Roman" w:cs="Times New Roman"/>
          <w:sz w:val="24"/>
          <w:szCs w:val="24"/>
        </w:rPr>
        <w:t xml:space="preserve">, the end-of-first-year college cumulative </w:t>
      </w:r>
      <w:r w:rsidR="006F75EA" w:rsidRPr="002D0876">
        <w:rPr>
          <w:rFonts w:ascii="Times New Roman" w:hAnsi="Times New Roman" w:cs="Times New Roman" w:hint="eastAsia"/>
          <w:sz w:val="24"/>
          <w:szCs w:val="24"/>
        </w:rPr>
        <w:t>GPA</w:t>
      </w:r>
      <w:r w:rsidR="006F75EA" w:rsidRPr="002D0876">
        <w:rPr>
          <w:rFonts w:ascii="Times New Roman" w:hAnsi="Times New Roman" w:cs="Times New Roman"/>
          <w:sz w:val="24"/>
          <w:szCs w:val="24"/>
        </w:rPr>
        <w:t xml:space="preserve"> </w:t>
      </w:r>
      <w:r w:rsidR="00AE4672">
        <w:rPr>
          <w:rFonts w:ascii="Times New Roman" w:hAnsi="Times New Roman" w:cs="Times New Roman"/>
          <w:sz w:val="24"/>
          <w:szCs w:val="24"/>
        </w:rPr>
        <w:t>wa</w:t>
      </w:r>
      <w:r w:rsidR="00AE4672" w:rsidRPr="002D0876">
        <w:rPr>
          <w:rFonts w:ascii="Times New Roman" w:hAnsi="Times New Roman" w:cs="Times New Roman"/>
          <w:sz w:val="24"/>
          <w:szCs w:val="24"/>
        </w:rPr>
        <w:t xml:space="preserve">s </w:t>
      </w:r>
      <w:r w:rsidR="008F3AD9" w:rsidRPr="002D0876">
        <w:rPr>
          <w:rFonts w:ascii="Times New Roman" w:hAnsi="Times New Roman" w:cs="Times New Roman"/>
          <w:sz w:val="24"/>
          <w:szCs w:val="24"/>
        </w:rPr>
        <w:t xml:space="preserve">defined as </w:t>
      </w:r>
      <w:r w:rsidR="006F75EA" w:rsidRPr="002D0876">
        <w:rPr>
          <w:rFonts w:ascii="Times New Roman" w:hAnsi="Times New Roman" w:cs="Times New Roman"/>
          <w:sz w:val="24"/>
          <w:szCs w:val="24"/>
        </w:rPr>
        <w:t xml:space="preserve">the weighted average of </w:t>
      </w:r>
      <w:r w:rsidR="004110D8" w:rsidRPr="002D0876">
        <w:rPr>
          <w:rFonts w:ascii="Times New Roman" w:hAnsi="Times New Roman" w:cs="Times New Roman"/>
          <w:sz w:val="24"/>
          <w:szCs w:val="24"/>
        </w:rPr>
        <w:t xml:space="preserve">the </w:t>
      </w:r>
      <w:r w:rsidR="006F75EA" w:rsidRPr="002D0876">
        <w:rPr>
          <w:rFonts w:ascii="Times New Roman" w:hAnsi="Times New Roman" w:cs="Times New Roman"/>
          <w:sz w:val="24"/>
          <w:szCs w:val="24"/>
        </w:rPr>
        <w:t xml:space="preserve">cumulative GPA across institutions by cumulative credits calculated at the </w:t>
      </w:r>
      <w:r w:rsidR="00DB4B6B" w:rsidRPr="002D0876">
        <w:rPr>
          <w:rFonts w:ascii="Times New Roman" w:hAnsi="Times New Roman" w:cs="Times New Roman"/>
          <w:sz w:val="24"/>
          <w:szCs w:val="24"/>
        </w:rPr>
        <w:t xml:space="preserve">earliest </w:t>
      </w:r>
      <w:r w:rsidR="006F75EA" w:rsidRPr="002D0876">
        <w:rPr>
          <w:rFonts w:ascii="Times New Roman" w:hAnsi="Times New Roman" w:cs="Times New Roman"/>
          <w:sz w:val="24"/>
          <w:szCs w:val="24"/>
        </w:rPr>
        <w:t>term</w:t>
      </w:r>
      <w:r w:rsidR="00DB4B6B" w:rsidRPr="002D0876">
        <w:rPr>
          <w:rFonts w:ascii="Times New Roman" w:hAnsi="Times New Roman" w:cs="Times New Roman"/>
          <w:sz w:val="24"/>
          <w:szCs w:val="24"/>
        </w:rPr>
        <w:t xml:space="preserve"> when a student </w:t>
      </w:r>
      <w:r w:rsidR="00AE4672" w:rsidRPr="002D0876">
        <w:rPr>
          <w:rFonts w:ascii="Times New Roman" w:hAnsi="Times New Roman" w:cs="Times New Roman"/>
          <w:sz w:val="24"/>
          <w:szCs w:val="24"/>
        </w:rPr>
        <w:t>earn</w:t>
      </w:r>
      <w:r w:rsidR="00AE4672">
        <w:rPr>
          <w:rFonts w:ascii="Times New Roman" w:hAnsi="Times New Roman" w:cs="Times New Roman"/>
          <w:sz w:val="24"/>
          <w:szCs w:val="24"/>
        </w:rPr>
        <w:t>ed</w:t>
      </w:r>
      <w:r w:rsidR="00AE4672" w:rsidRPr="002D0876">
        <w:rPr>
          <w:rFonts w:ascii="Times New Roman" w:hAnsi="Times New Roman" w:cs="Times New Roman"/>
          <w:sz w:val="24"/>
          <w:szCs w:val="24"/>
        </w:rPr>
        <w:t xml:space="preserve"> </w:t>
      </w:r>
      <w:r w:rsidR="004110D8" w:rsidRPr="002D0876">
        <w:rPr>
          <w:rFonts w:ascii="Times New Roman" w:hAnsi="Times New Roman" w:cs="Times New Roman"/>
          <w:sz w:val="24"/>
          <w:szCs w:val="24"/>
        </w:rPr>
        <w:t xml:space="preserve">a total of </w:t>
      </w:r>
      <w:r w:rsidR="00DB4B6B" w:rsidRPr="002D0876">
        <w:rPr>
          <w:rFonts w:ascii="Times New Roman" w:hAnsi="Times New Roman" w:cs="Times New Roman"/>
          <w:sz w:val="24"/>
          <w:szCs w:val="24"/>
        </w:rPr>
        <w:t xml:space="preserve">30 </w:t>
      </w:r>
      <w:r w:rsidR="006F75EA" w:rsidRPr="002D0876">
        <w:rPr>
          <w:rFonts w:ascii="Times New Roman" w:hAnsi="Times New Roman" w:cs="Times New Roman"/>
          <w:sz w:val="24"/>
          <w:szCs w:val="24"/>
        </w:rPr>
        <w:t xml:space="preserve">or more </w:t>
      </w:r>
      <w:r w:rsidR="00DB4B6B" w:rsidRPr="002D0876">
        <w:rPr>
          <w:rFonts w:ascii="Times New Roman" w:hAnsi="Times New Roman" w:cs="Times New Roman"/>
          <w:sz w:val="24"/>
          <w:szCs w:val="24"/>
        </w:rPr>
        <w:t>cumulative credits</w:t>
      </w:r>
      <w:r w:rsidR="00256843" w:rsidRPr="002D0876">
        <w:rPr>
          <w:rFonts w:ascii="Times New Roman" w:hAnsi="Times New Roman" w:cs="Times New Roman"/>
          <w:sz w:val="24"/>
          <w:szCs w:val="24"/>
        </w:rPr>
        <w:t xml:space="preserve"> from all the institutions</w:t>
      </w:r>
      <w:r w:rsidR="004110D8" w:rsidRPr="002D0876">
        <w:rPr>
          <w:rFonts w:ascii="Times New Roman" w:hAnsi="Times New Roman" w:cs="Times New Roman"/>
          <w:sz w:val="24"/>
          <w:szCs w:val="24"/>
        </w:rPr>
        <w:t xml:space="preserve"> he or she has attended</w:t>
      </w:r>
      <w:r w:rsidR="00256843" w:rsidRPr="002D0876">
        <w:rPr>
          <w:rFonts w:ascii="Times New Roman" w:hAnsi="Times New Roman" w:cs="Times New Roman"/>
          <w:sz w:val="24"/>
          <w:szCs w:val="24"/>
        </w:rPr>
        <w:t>.</w:t>
      </w:r>
      <w:r w:rsidR="00DB4B6B" w:rsidRPr="002D0876">
        <w:rPr>
          <w:rFonts w:ascii="Times New Roman" w:hAnsi="Times New Roman" w:cs="Times New Roman"/>
          <w:sz w:val="24"/>
          <w:szCs w:val="24"/>
        </w:rPr>
        <w:t xml:space="preserve"> </w:t>
      </w:r>
      <w:r w:rsidR="00296597" w:rsidRPr="002D0876">
        <w:rPr>
          <w:rFonts w:ascii="Times New Roman" w:hAnsi="Times New Roman" w:cs="Times New Roman"/>
          <w:sz w:val="24"/>
          <w:szCs w:val="24"/>
        </w:rPr>
        <w:t>This study conducted analyses using PARCC</w:t>
      </w:r>
      <w:r w:rsidR="00AD1DBC" w:rsidRPr="002D0876">
        <w:rPr>
          <w:rFonts w:ascii="Times New Roman" w:hAnsi="Times New Roman" w:cs="Times New Roman"/>
          <w:sz w:val="24"/>
          <w:szCs w:val="24"/>
        </w:rPr>
        <w:t xml:space="preserve"> scores from 2015 to 2016</w:t>
      </w:r>
      <w:r w:rsidR="00296597" w:rsidRPr="002D0876">
        <w:rPr>
          <w:rFonts w:ascii="Times New Roman" w:hAnsi="Times New Roman" w:cs="Times New Roman"/>
          <w:sz w:val="24"/>
          <w:szCs w:val="24"/>
        </w:rPr>
        <w:t xml:space="preserve"> </w:t>
      </w:r>
      <w:r w:rsidRPr="002D0876">
        <w:rPr>
          <w:rFonts w:ascii="Times New Roman" w:hAnsi="Times New Roman" w:cs="Times New Roman"/>
          <w:sz w:val="24"/>
          <w:szCs w:val="24"/>
        </w:rPr>
        <w:t xml:space="preserve">as well as </w:t>
      </w:r>
      <w:r w:rsidR="00AD1DBC" w:rsidRPr="002D0876">
        <w:rPr>
          <w:rFonts w:ascii="Times New Roman" w:hAnsi="Times New Roman" w:cs="Times New Roman"/>
          <w:sz w:val="24"/>
          <w:szCs w:val="24"/>
        </w:rPr>
        <w:t xml:space="preserve">SAT and ACT scores </w:t>
      </w:r>
      <w:r w:rsidR="008F3AD9" w:rsidRPr="002D0876">
        <w:rPr>
          <w:rFonts w:ascii="Times New Roman" w:hAnsi="Times New Roman" w:cs="Times New Roman"/>
          <w:sz w:val="24"/>
          <w:szCs w:val="24"/>
        </w:rPr>
        <w:t>up to</w:t>
      </w:r>
      <w:r w:rsidR="00296597" w:rsidRPr="002D0876">
        <w:rPr>
          <w:rFonts w:ascii="Times New Roman" w:hAnsi="Times New Roman" w:cs="Times New Roman"/>
          <w:sz w:val="24"/>
          <w:szCs w:val="24"/>
        </w:rPr>
        <w:t xml:space="preserve"> 2017</w:t>
      </w:r>
      <w:r w:rsidRPr="002D0876">
        <w:rPr>
          <w:rFonts w:ascii="Times New Roman" w:hAnsi="Times New Roman" w:cs="Times New Roman"/>
          <w:sz w:val="24"/>
          <w:szCs w:val="24"/>
        </w:rPr>
        <w:t xml:space="preserve">. Students’ </w:t>
      </w:r>
      <w:r w:rsidR="00296597" w:rsidRPr="002D0876">
        <w:rPr>
          <w:rFonts w:ascii="Times New Roman" w:hAnsi="Times New Roman" w:cs="Times New Roman"/>
          <w:sz w:val="24"/>
          <w:szCs w:val="24"/>
        </w:rPr>
        <w:t>latest</w:t>
      </w:r>
      <w:r w:rsidRPr="002D0876">
        <w:rPr>
          <w:rFonts w:ascii="Times New Roman" w:hAnsi="Times New Roman" w:cs="Times New Roman"/>
          <w:sz w:val="24"/>
          <w:szCs w:val="24"/>
        </w:rPr>
        <w:t xml:space="preserve"> attempts were used in all the analyses.</w:t>
      </w:r>
    </w:p>
    <w:p w14:paraId="384D763F" w14:textId="77777777" w:rsidR="00914D9D" w:rsidRPr="002D0876" w:rsidRDefault="00914D9D" w:rsidP="00914D9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BE2176" w14:textId="3E40FFD3" w:rsidR="00914D9D" w:rsidRPr="002D0876" w:rsidRDefault="00271142" w:rsidP="00914D9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D0876">
        <w:rPr>
          <w:rFonts w:ascii="Times New Roman" w:hAnsi="Times New Roman" w:cs="Times New Roman"/>
          <w:sz w:val="24"/>
          <w:szCs w:val="24"/>
        </w:rPr>
        <w:t xml:space="preserve">Thirty-one </w:t>
      </w:r>
      <w:r w:rsidR="00AD1DBC" w:rsidRPr="002D0876">
        <w:rPr>
          <w:rFonts w:ascii="Times New Roman" w:hAnsi="Times New Roman" w:cs="Times New Roman"/>
          <w:sz w:val="24"/>
          <w:szCs w:val="24"/>
        </w:rPr>
        <w:t xml:space="preserve">longitudinal samples with </w:t>
      </w:r>
      <w:r w:rsidR="00914D9D" w:rsidRPr="002D0876">
        <w:rPr>
          <w:rFonts w:ascii="Times New Roman" w:hAnsi="Times New Roman" w:cs="Times New Roman"/>
          <w:sz w:val="24"/>
          <w:szCs w:val="24"/>
        </w:rPr>
        <w:t>adequa</w:t>
      </w:r>
      <w:r w:rsidR="00AD1DBC" w:rsidRPr="002D0876">
        <w:rPr>
          <w:rFonts w:ascii="Times New Roman" w:hAnsi="Times New Roman" w:cs="Times New Roman"/>
          <w:sz w:val="24"/>
          <w:szCs w:val="24"/>
        </w:rPr>
        <w:t>te</w:t>
      </w:r>
      <w:r w:rsidR="004110D8" w:rsidRPr="002D0876">
        <w:rPr>
          <w:rFonts w:ascii="Times New Roman" w:hAnsi="Times New Roman" w:cs="Times New Roman"/>
          <w:sz w:val="24"/>
          <w:szCs w:val="24"/>
        </w:rPr>
        <w:t xml:space="preserve"> sample sizes</w:t>
      </w:r>
      <w:r w:rsidR="00AD1DBC" w:rsidRPr="002D0876">
        <w:rPr>
          <w:rFonts w:ascii="Times New Roman" w:hAnsi="Times New Roman" w:cs="Times New Roman"/>
          <w:sz w:val="24"/>
          <w:szCs w:val="24"/>
        </w:rPr>
        <w:t xml:space="preserve"> (i.e., </w:t>
      </w:r>
      <w:r w:rsidR="00056B34">
        <w:rPr>
          <w:rFonts w:ascii="Times New Roman" w:hAnsi="Times New Roman" w:cs="Times New Roman"/>
          <w:sz w:val="24"/>
          <w:szCs w:val="24"/>
        </w:rPr>
        <w:t>a minimum of</w:t>
      </w:r>
      <w:r w:rsidR="00AF3B8F">
        <w:rPr>
          <w:rFonts w:ascii="Times New Roman" w:hAnsi="Times New Roman" w:cs="Times New Roman"/>
          <w:sz w:val="24"/>
          <w:szCs w:val="24"/>
        </w:rPr>
        <w:t xml:space="preserve"> </w:t>
      </w:r>
      <w:r w:rsidR="00AD1DBC" w:rsidRPr="002D0876">
        <w:rPr>
          <w:rFonts w:ascii="Times New Roman" w:hAnsi="Times New Roman" w:cs="Times New Roman"/>
          <w:sz w:val="24"/>
          <w:szCs w:val="24"/>
        </w:rPr>
        <w:t>30)</w:t>
      </w:r>
      <w:r w:rsidR="00C153CA" w:rsidRPr="002D0876">
        <w:rPr>
          <w:rFonts w:ascii="Times New Roman" w:hAnsi="Times New Roman" w:cs="Times New Roman"/>
          <w:sz w:val="24"/>
          <w:szCs w:val="24"/>
        </w:rPr>
        <w:t xml:space="preserve"> were</w:t>
      </w:r>
      <w:r w:rsidR="004110D8" w:rsidRPr="002D0876">
        <w:rPr>
          <w:rFonts w:ascii="Times New Roman" w:hAnsi="Times New Roman" w:cs="Times New Roman"/>
          <w:sz w:val="24"/>
          <w:szCs w:val="24"/>
        </w:rPr>
        <w:t xml:space="preserve"> used</w:t>
      </w:r>
      <w:r w:rsidRPr="002D0876">
        <w:rPr>
          <w:rFonts w:ascii="Times New Roman" w:hAnsi="Times New Roman" w:cs="Times New Roman"/>
          <w:sz w:val="24"/>
          <w:szCs w:val="24"/>
        </w:rPr>
        <w:t xml:space="preserve"> for </w:t>
      </w:r>
      <w:r w:rsidR="004110D8" w:rsidRPr="002D0876">
        <w:rPr>
          <w:rFonts w:ascii="Times New Roman" w:hAnsi="Times New Roman" w:cs="Times New Roman"/>
          <w:sz w:val="24"/>
          <w:szCs w:val="24"/>
        </w:rPr>
        <w:t>the correlational analyses and regression analyses</w:t>
      </w:r>
      <w:r w:rsidRPr="002D0876">
        <w:rPr>
          <w:rFonts w:ascii="Times New Roman" w:hAnsi="Times New Roman" w:cs="Times New Roman"/>
          <w:sz w:val="24"/>
          <w:szCs w:val="24"/>
        </w:rPr>
        <w:t>.</w:t>
      </w:r>
      <w:r w:rsidR="004110D8" w:rsidRPr="002D0876">
        <w:rPr>
          <w:rFonts w:ascii="Times New Roman" w:hAnsi="Times New Roman" w:cs="Times New Roman"/>
          <w:sz w:val="24"/>
          <w:szCs w:val="24"/>
        </w:rPr>
        <w:t xml:space="preserve"> </w:t>
      </w:r>
      <w:r w:rsidR="00914D9D" w:rsidRPr="002D0876">
        <w:rPr>
          <w:rFonts w:ascii="Times New Roman" w:hAnsi="Times New Roman" w:cs="Times New Roman"/>
          <w:sz w:val="24"/>
          <w:szCs w:val="24"/>
        </w:rPr>
        <w:t>The results showed that the PARCC test</w:t>
      </w:r>
      <w:r w:rsidR="00914D9D" w:rsidRPr="002D0876">
        <w:rPr>
          <w:rFonts w:ascii="Times New Roman" w:hAnsi="Times New Roman" w:cs="Times New Roman" w:hint="eastAsia"/>
          <w:sz w:val="24"/>
          <w:szCs w:val="24"/>
        </w:rPr>
        <w:t xml:space="preserve"> scores</w:t>
      </w:r>
      <w:r w:rsidR="00914D9D" w:rsidRPr="002D0876">
        <w:rPr>
          <w:rFonts w:ascii="Times New Roman" w:hAnsi="Times New Roman" w:cs="Times New Roman"/>
          <w:sz w:val="24"/>
          <w:szCs w:val="24"/>
        </w:rPr>
        <w:t xml:space="preserve"> </w:t>
      </w:r>
      <w:r w:rsidR="00724E0E" w:rsidRPr="002D0876">
        <w:rPr>
          <w:rFonts w:ascii="Times New Roman" w:hAnsi="Times New Roman" w:cs="Times New Roman"/>
          <w:sz w:val="24"/>
          <w:szCs w:val="24"/>
        </w:rPr>
        <w:t>as well as SAT/ACT sub-test</w:t>
      </w:r>
      <w:r w:rsidR="00AF3B8F">
        <w:rPr>
          <w:rFonts w:ascii="Times New Roman" w:hAnsi="Times New Roman" w:cs="Times New Roman"/>
          <w:sz w:val="24"/>
          <w:szCs w:val="24"/>
        </w:rPr>
        <w:t>s</w:t>
      </w:r>
      <w:r w:rsidR="00724E0E" w:rsidRPr="002D0876">
        <w:rPr>
          <w:rFonts w:ascii="Times New Roman" w:hAnsi="Times New Roman" w:cs="Times New Roman"/>
          <w:sz w:val="24"/>
          <w:szCs w:val="24"/>
        </w:rPr>
        <w:t xml:space="preserve"> </w:t>
      </w:r>
      <w:r w:rsidR="00914D9D" w:rsidRPr="002D0876">
        <w:rPr>
          <w:rFonts w:ascii="Times New Roman" w:hAnsi="Times New Roman" w:cs="Times New Roman"/>
          <w:sz w:val="24"/>
          <w:szCs w:val="24"/>
        </w:rPr>
        <w:t xml:space="preserve">were moderately correlated </w:t>
      </w:r>
      <w:r w:rsidR="00C153CA" w:rsidRPr="002D0876">
        <w:rPr>
          <w:rFonts w:ascii="Times New Roman" w:hAnsi="Times New Roman" w:cs="Times New Roman"/>
          <w:sz w:val="24"/>
          <w:szCs w:val="24"/>
        </w:rPr>
        <w:t xml:space="preserve">with the </w:t>
      </w:r>
      <w:r w:rsidR="00724E0E" w:rsidRPr="002D0876">
        <w:rPr>
          <w:rFonts w:ascii="Times New Roman" w:hAnsi="Times New Roman" w:cs="Times New Roman"/>
          <w:sz w:val="24"/>
          <w:szCs w:val="24"/>
        </w:rPr>
        <w:t>end-of-first-year college cumulative GPA</w:t>
      </w:r>
      <w:r w:rsidR="00914D9D" w:rsidRPr="002D0876">
        <w:rPr>
          <w:rFonts w:ascii="Times New Roman" w:hAnsi="Times New Roman" w:cs="Times New Roman"/>
          <w:sz w:val="24"/>
          <w:szCs w:val="24"/>
        </w:rPr>
        <w:t xml:space="preserve">. Also, there was a moderate linear relationship </w:t>
      </w:r>
      <w:r w:rsidR="00914D9D" w:rsidRPr="002D0876">
        <w:rPr>
          <w:rFonts w:ascii="Times New Roman" w:hAnsi="Times New Roman" w:cs="Times New Roman"/>
          <w:sz w:val="24"/>
          <w:szCs w:val="24"/>
        </w:rPr>
        <w:lastRenderedPageBreak/>
        <w:t xml:space="preserve">between PARCC tests and </w:t>
      </w:r>
      <w:r w:rsidR="00CE14BE">
        <w:rPr>
          <w:rFonts w:ascii="Times New Roman" w:hAnsi="Times New Roman" w:cs="Times New Roman"/>
          <w:sz w:val="24"/>
          <w:szCs w:val="24"/>
        </w:rPr>
        <w:t xml:space="preserve">the </w:t>
      </w:r>
      <w:r w:rsidR="00724E0E" w:rsidRPr="002D0876">
        <w:rPr>
          <w:rFonts w:ascii="Times New Roman" w:hAnsi="Times New Roman" w:cs="Times New Roman"/>
          <w:sz w:val="24"/>
          <w:szCs w:val="24"/>
        </w:rPr>
        <w:t>end-of-first-year</w:t>
      </w:r>
      <w:r w:rsidRPr="002D0876">
        <w:rPr>
          <w:rFonts w:ascii="Times New Roman" w:hAnsi="Times New Roman" w:cs="Times New Roman"/>
          <w:sz w:val="24"/>
          <w:szCs w:val="24"/>
        </w:rPr>
        <w:t xml:space="preserve"> college</w:t>
      </w:r>
      <w:r w:rsidR="00724E0E" w:rsidRPr="002D0876">
        <w:rPr>
          <w:rFonts w:ascii="Times New Roman" w:hAnsi="Times New Roman" w:cs="Times New Roman"/>
          <w:sz w:val="24"/>
          <w:szCs w:val="24"/>
        </w:rPr>
        <w:t xml:space="preserve"> cumulative GPA</w:t>
      </w:r>
      <w:r w:rsidR="00914D9D" w:rsidRPr="002D0876">
        <w:rPr>
          <w:rFonts w:ascii="Times New Roman" w:hAnsi="Times New Roman" w:cs="Times New Roman"/>
          <w:sz w:val="24"/>
          <w:szCs w:val="24"/>
        </w:rPr>
        <w:t xml:space="preserve">. PARCC tests were statistically significant predictors of </w:t>
      </w:r>
      <w:r w:rsidR="00CE14BE">
        <w:rPr>
          <w:rFonts w:ascii="Times New Roman" w:hAnsi="Times New Roman" w:cs="Times New Roman"/>
          <w:sz w:val="24"/>
          <w:szCs w:val="24"/>
        </w:rPr>
        <w:t xml:space="preserve">the </w:t>
      </w:r>
      <w:r w:rsidR="00724E0E" w:rsidRPr="002D0876">
        <w:rPr>
          <w:rFonts w:ascii="Times New Roman" w:hAnsi="Times New Roman" w:cs="Times New Roman"/>
          <w:sz w:val="24"/>
          <w:szCs w:val="24"/>
        </w:rPr>
        <w:t xml:space="preserve">end-of-first-year </w:t>
      </w:r>
      <w:r w:rsidRPr="002D0876">
        <w:rPr>
          <w:rFonts w:ascii="Times New Roman" w:hAnsi="Times New Roman" w:cs="Times New Roman"/>
          <w:sz w:val="24"/>
          <w:szCs w:val="24"/>
        </w:rPr>
        <w:t xml:space="preserve">college </w:t>
      </w:r>
      <w:r w:rsidR="00724E0E" w:rsidRPr="002D0876">
        <w:rPr>
          <w:rFonts w:ascii="Times New Roman" w:hAnsi="Times New Roman" w:cs="Times New Roman"/>
          <w:sz w:val="24"/>
          <w:szCs w:val="24"/>
        </w:rPr>
        <w:t>cumulative GPA</w:t>
      </w:r>
      <w:r w:rsidR="00914D9D" w:rsidRPr="002D0876">
        <w:rPr>
          <w:rFonts w:ascii="Times New Roman" w:hAnsi="Times New Roman" w:cs="Times New Roman"/>
          <w:sz w:val="24"/>
          <w:szCs w:val="24"/>
        </w:rPr>
        <w:t>. PARCC scores as predictors, along with</w:t>
      </w:r>
      <w:r w:rsidR="005C6B4B" w:rsidRPr="002D0876">
        <w:rPr>
          <w:rFonts w:ascii="Times New Roman" w:hAnsi="Times New Roman" w:cs="Times New Roman"/>
          <w:sz w:val="24"/>
          <w:szCs w:val="24"/>
        </w:rPr>
        <w:t xml:space="preserve"> the</w:t>
      </w:r>
      <w:r w:rsidR="00914D9D" w:rsidRPr="002D0876">
        <w:rPr>
          <w:rFonts w:ascii="Times New Roman" w:hAnsi="Times New Roman" w:cs="Times New Roman"/>
          <w:sz w:val="24"/>
          <w:szCs w:val="24"/>
        </w:rPr>
        <w:t xml:space="preserve"> </w:t>
      </w:r>
      <w:r w:rsidR="00724E0E" w:rsidRPr="002D0876">
        <w:rPr>
          <w:rFonts w:ascii="Times New Roman" w:hAnsi="Times New Roman" w:cs="Times New Roman"/>
          <w:sz w:val="24"/>
          <w:szCs w:val="24"/>
        </w:rPr>
        <w:t>SAT and ACT</w:t>
      </w:r>
      <w:r w:rsidR="00914D9D" w:rsidRPr="002D0876">
        <w:rPr>
          <w:rFonts w:ascii="Times New Roman" w:hAnsi="Times New Roman" w:cs="Times New Roman"/>
          <w:sz w:val="24"/>
          <w:szCs w:val="24"/>
        </w:rPr>
        <w:t xml:space="preserve"> scores, explained </w:t>
      </w:r>
      <w:r w:rsidR="00AB4A88" w:rsidRPr="002D0876">
        <w:rPr>
          <w:rFonts w:ascii="Times New Roman" w:hAnsi="Times New Roman" w:cs="Times New Roman"/>
          <w:sz w:val="24"/>
        </w:rPr>
        <w:t xml:space="preserve">7.6% to 36.7% </w:t>
      </w:r>
      <w:r w:rsidR="00914D9D" w:rsidRPr="002D0876">
        <w:rPr>
          <w:rFonts w:ascii="Times New Roman" w:hAnsi="Times New Roman" w:cs="Times New Roman"/>
          <w:sz w:val="24"/>
          <w:szCs w:val="24"/>
        </w:rPr>
        <w:t xml:space="preserve">of the total variance in the </w:t>
      </w:r>
      <w:r w:rsidR="00724E0E" w:rsidRPr="002D0876">
        <w:rPr>
          <w:rFonts w:ascii="Times New Roman" w:hAnsi="Times New Roman" w:cs="Times New Roman"/>
          <w:sz w:val="24"/>
          <w:szCs w:val="24"/>
        </w:rPr>
        <w:t xml:space="preserve">end-of-first-year </w:t>
      </w:r>
      <w:r w:rsidRPr="002D0876">
        <w:rPr>
          <w:rFonts w:ascii="Times New Roman" w:hAnsi="Times New Roman" w:cs="Times New Roman"/>
          <w:sz w:val="24"/>
          <w:szCs w:val="24"/>
        </w:rPr>
        <w:t xml:space="preserve">college </w:t>
      </w:r>
      <w:r w:rsidR="00724E0E" w:rsidRPr="002D0876">
        <w:rPr>
          <w:rFonts w:ascii="Times New Roman" w:hAnsi="Times New Roman" w:cs="Times New Roman"/>
          <w:sz w:val="24"/>
          <w:szCs w:val="24"/>
        </w:rPr>
        <w:t>cumulative GPA</w:t>
      </w:r>
      <w:r w:rsidR="00914D9D" w:rsidRPr="002D087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1665CA" w14:textId="77777777" w:rsidR="005C6B4B" w:rsidRPr="002D0876" w:rsidRDefault="005C6B4B" w:rsidP="005C6B4B">
      <w:pPr>
        <w:pStyle w:val="ListParagraph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94BB986" w14:textId="003AE429" w:rsidR="00914D9D" w:rsidRPr="002D0876" w:rsidRDefault="00914D9D" w:rsidP="00914D9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0876">
        <w:rPr>
          <w:rFonts w:ascii="Times New Roman" w:hAnsi="Times New Roman" w:cs="Times New Roman"/>
          <w:sz w:val="24"/>
          <w:szCs w:val="24"/>
        </w:rPr>
        <w:t xml:space="preserve">Graphical representations of the relationships between </w:t>
      </w:r>
      <w:r w:rsidR="00CE14BE">
        <w:rPr>
          <w:rFonts w:ascii="Times New Roman" w:hAnsi="Times New Roman" w:cs="Times New Roman"/>
          <w:sz w:val="24"/>
          <w:szCs w:val="24"/>
        </w:rPr>
        <w:t xml:space="preserve">the </w:t>
      </w:r>
      <w:r w:rsidRPr="002D0876">
        <w:rPr>
          <w:rFonts w:ascii="Times New Roman" w:hAnsi="Times New Roman" w:cs="Times New Roman"/>
          <w:sz w:val="24"/>
          <w:szCs w:val="24"/>
        </w:rPr>
        <w:t xml:space="preserve">PARCC performance levels and </w:t>
      </w:r>
      <w:r w:rsidR="00CE14BE">
        <w:rPr>
          <w:rFonts w:ascii="Times New Roman" w:hAnsi="Times New Roman" w:cs="Times New Roman"/>
          <w:sz w:val="24"/>
          <w:szCs w:val="24"/>
        </w:rPr>
        <w:t xml:space="preserve">the </w:t>
      </w:r>
      <w:r w:rsidR="00E327E5" w:rsidRPr="002D0876">
        <w:rPr>
          <w:rFonts w:ascii="Times New Roman" w:hAnsi="Times New Roman" w:cs="Times New Roman"/>
          <w:sz w:val="24"/>
          <w:szCs w:val="24"/>
        </w:rPr>
        <w:t>end-of-first-year college cumulative GPA</w:t>
      </w:r>
      <w:r w:rsidRPr="002D0876">
        <w:rPr>
          <w:rFonts w:ascii="Times New Roman" w:hAnsi="Times New Roman" w:cs="Times New Roman"/>
          <w:sz w:val="24"/>
          <w:szCs w:val="24"/>
        </w:rPr>
        <w:t xml:space="preserve"> scores were mapped on </w:t>
      </w:r>
      <w:r w:rsidR="00271142" w:rsidRPr="002D0876">
        <w:rPr>
          <w:rFonts w:ascii="Times New Roman" w:hAnsi="Times New Roman" w:cs="Times New Roman"/>
          <w:sz w:val="24"/>
          <w:szCs w:val="24"/>
        </w:rPr>
        <w:t>four</w:t>
      </w:r>
      <w:r w:rsidRPr="002D0876">
        <w:rPr>
          <w:rFonts w:ascii="Times New Roman" w:hAnsi="Times New Roman" w:cs="Times New Roman"/>
          <w:sz w:val="24"/>
          <w:szCs w:val="24"/>
        </w:rPr>
        <w:t xml:space="preserve"> </w:t>
      </w:r>
      <w:r w:rsidR="00271142" w:rsidRPr="002D0876">
        <w:rPr>
          <w:rFonts w:ascii="Times New Roman" w:hAnsi="Times New Roman" w:cs="Times New Roman"/>
          <w:sz w:val="24"/>
          <w:szCs w:val="24"/>
        </w:rPr>
        <w:t>longitudinal</w:t>
      </w:r>
      <w:r w:rsidRPr="002D0876">
        <w:rPr>
          <w:rFonts w:ascii="Times New Roman" w:hAnsi="Times New Roman" w:cs="Times New Roman"/>
          <w:sz w:val="24"/>
          <w:szCs w:val="24"/>
        </w:rPr>
        <w:t xml:space="preserve"> samples</w:t>
      </w:r>
      <w:r w:rsidR="00271142" w:rsidRPr="002D0876">
        <w:rPr>
          <w:rFonts w:ascii="Times New Roman" w:hAnsi="Times New Roman" w:cs="Times New Roman"/>
          <w:sz w:val="24"/>
          <w:szCs w:val="24"/>
        </w:rPr>
        <w:t>, including the GPA-PARCC ALG01, GPA-PARCC ALG02, GPA-PARCC ELA10 and GPA-PARCC ELA11.</w:t>
      </w:r>
      <w:r w:rsidRPr="002D0876">
        <w:rPr>
          <w:rFonts w:ascii="Times New Roman" w:hAnsi="Times New Roman" w:cs="Times New Roman"/>
          <w:sz w:val="24"/>
          <w:szCs w:val="24"/>
        </w:rPr>
        <w:t xml:space="preserve"> </w:t>
      </w:r>
      <w:r w:rsidR="00271142" w:rsidRPr="002D0876">
        <w:rPr>
          <w:rFonts w:ascii="Times New Roman" w:hAnsi="Times New Roman" w:cs="Times New Roman"/>
          <w:sz w:val="24"/>
          <w:szCs w:val="24"/>
        </w:rPr>
        <w:t>S</w:t>
      </w:r>
      <w:r w:rsidRPr="002D0876">
        <w:rPr>
          <w:rFonts w:ascii="Times New Roman" w:hAnsi="Times New Roman" w:cs="Times New Roman"/>
          <w:sz w:val="24"/>
          <w:szCs w:val="24"/>
        </w:rPr>
        <w:t xml:space="preserve">tudents with higher performance levels on PARCC tended to </w:t>
      </w:r>
      <w:r w:rsidR="00E327E5" w:rsidRPr="002D0876">
        <w:rPr>
          <w:rFonts w:ascii="Times New Roman" w:hAnsi="Times New Roman" w:cs="Times New Roman"/>
          <w:sz w:val="24"/>
          <w:szCs w:val="24"/>
        </w:rPr>
        <w:t>have</w:t>
      </w:r>
      <w:r w:rsidRPr="002D0876">
        <w:rPr>
          <w:rFonts w:ascii="Times New Roman" w:hAnsi="Times New Roman" w:cs="Times New Roman"/>
          <w:sz w:val="24"/>
          <w:szCs w:val="24"/>
        </w:rPr>
        <w:t xml:space="preserve"> higher </w:t>
      </w:r>
      <w:r w:rsidR="00774DE1" w:rsidRPr="002D0876">
        <w:rPr>
          <w:rFonts w:ascii="Times New Roman" w:hAnsi="Times New Roman" w:cs="Times New Roman"/>
          <w:sz w:val="24"/>
          <w:szCs w:val="24"/>
        </w:rPr>
        <w:t>end-of-first-year college cumulative GPA</w:t>
      </w:r>
      <w:r w:rsidRPr="002D087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918F391" w14:textId="77777777" w:rsidR="00914D9D" w:rsidRPr="002D0876" w:rsidRDefault="00914D9D" w:rsidP="00914D9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44C9C3" w14:textId="41A47E2B" w:rsidR="002B6506" w:rsidRPr="002D0876" w:rsidRDefault="00914D9D" w:rsidP="002B6506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0876">
        <w:rPr>
          <w:rFonts w:ascii="Times New Roman" w:hAnsi="Times New Roman" w:cs="Times New Roman"/>
          <w:sz w:val="24"/>
        </w:rPr>
        <w:t xml:space="preserve">The </w:t>
      </w:r>
      <w:r w:rsidR="002B6506" w:rsidRPr="002D0876">
        <w:rPr>
          <w:rFonts w:ascii="Times New Roman" w:hAnsi="Times New Roman" w:cs="Times New Roman"/>
          <w:sz w:val="24"/>
        </w:rPr>
        <w:t>PARCC</w:t>
      </w:r>
      <w:r w:rsidRPr="002D0876">
        <w:rPr>
          <w:rFonts w:ascii="Times New Roman" w:hAnsi="Times New Roman" w:cs="Times New Roman"/>
          <w:sz w:val="24"/>
        </w:rPr>
        <w:t xml:space="preserve"> test equivalents of the </w:t>
      </w:r>
      <w:r w:rsidR="002B6506" w:rsidRPr="002D0876">
        <w:rPr>
          <w:rFonts w:ascii="Times New Roman" w:hAnsi="Times New Roman" w:cs="Times New Roman"/>
          <w:sz w:val="24"/>
        </w:rPr>
        <w:t>GPA</w:t>
      </w:r>
      <w:r w:rsidRPr="002D0876">
        <w:rPr>
          <w:rFonts w:ascii="Times New Roman" w:hAnsi="Times New Roman" w:cs="Times New Roman"/>
          <w:sz w:val="24"/>
        </w:rPr>
        <w:t xml:space="preserve"> cut scores </w:t>
      </w:r>
      <w:r w:rsidR="005C6B4B" w:rsidRPr="002D0876">
        <w:rPr>
          <w:rFonts w:ascii="Times New Roman" w:hAnsi="Times New Roman" w:cs="Times New Roman"/>
          <w:sz w:val="24"/>
        </w:rPr>
        <w:t>were</w:t>
      </w:r>
      <w:r w:rsidRPr="002D0876">
        <w:rPr>
          <w:rFonts w:ascii="Times New Roman" w:hAnsi="Times New Roman" w:cs="Times New Roman"/>
          <w:sz w:val="24"/>
        </w:rPr>
        <w:t xml:space="preserve"> </w:t>
      </w:r>
      <w:r w:rsidR="00CE14BE">
        <w:rPr>
          <w:rFonts w:ascii="Times New Roman" w:hAnsi="Times New Roman" w:cs="Times New Roman"/>
          <w:sz w:val="24"/>
        </w:rPr>
        <w:t>identified</w:t>
      </w:r>
      <w:r w:rsidR="00CE14BE" w:rsidRPr="002D0876">
        <w:rPr>
          <w:rFonts w:ascii="Times New Roman" w:hAnsi="Times New Roman" w:cs="Times New Roman"/>
          <w:sz w:val="24"/>
        </w:rPr>
        <w:t xml:space="preserve"> </w:t>
      </w:r>
      <w:r w:rsidR="00CE14BE">
        <w:rPr>
          <w:rFonts w:ascii="Times New Roman" w:hAnsi="Times New Roman" w:cs="Times New Roman"/>
          <w:sz w:val="24"/>
        </w:rPr>
        <w:t>from</w:t>
      </w:r>
      <w:r w:rsidRPr="002D0876">
        <w:rPr>
          <w:rFonts w:ascii="Times New Roman" w:hAnsi="Times New Roman" w:cs="Times New Roman"/>
          <w:sz w:val="24"/>
        </w:rPr>
        <w:t xml:space="preserve"> the </w:t>
      </w:r>
      <w:r w:rsidRPr="002D0876">
        <w:rPr>
          <w:rFonts w:ascii="Times New Roman" w:hAnsi="Times New Roman" w:cs="Times New Roman"/>
          <w:sz w:val="24"/>
          <w:szCs w:val="24"/>
        </w:rPr>
        <w:t xml:space="preserve">concordance tables </w:t>
      </w:r>
      <w:r w:rsidR="00CE14BE">
        <w:rPr>
          <w:rFonts w:ascii="Times New Roman" w:hAnsi="Times New Roman" w:cs="Times New Roman"/>
          <w:sz w:val="24"/>
          <w:szCs w:val="24"/>
        </w:rPr>
        <w:t xml:space="preserve">obtained by </w:t>
      </w:r>
      <w:r w:rsidRPr="002D0876">
        <w:rPr>
          <w:rFonts w:ascii="Times New Roman" w:hAnsi="Times New Roman" w:cs="Times New Roman"/>
          <w:sz w:val="24"/>
          <w:szCs w:val="24"/>
        </w:rPr>
        <w:t xml:space="preserve">linking the PARCC test scores to the </w:t>
      </w:r>
      <w:r w:rsidR="002B6506" w:rsidRPr="002D0876">
        <w:rPr>
          <w:rFonts w:ascii="Times New Roman" w:hAnsi="Times New Roman" w:cs="Times New Roman"/>
          <w:sz w:val="24"/>
          <w:szCs w:val="24"/>
        </w:rPr>
        <w:t>end-of-first-year college cumulative GPA</w:t>
      </w:r>
      <w:r w:rsidRPr="002D0876">
        <w:rPr>
          <w:rFonts w:ascii="Times New Roman" w:hAnsi="Times New Roman" w:cs="Times New Roman"/>
          <w:sz w:val="24"/>
          <w:szCs w:val="24"/>
        </w:rPr>
        <w:t xml:space="preserve">. </w:t>
      </w:r>
      <w:r w:rsidR="00271142" w:rsidRPr="002D0876">
        <w:rPr>
          <w:rFonts w:ascii="Times New Roman" w:hAnsi="Times New Roman" w:cs="Times New Roman"/>
          <w:sz w:val="24"/>
          <w:szCs w:val="24"/>
        </w:rPr>
        <w:t>Four concordance</w:t>
      </w:r>
      <w:r w:rsidRPr="002D0876">
        <w:rPr>
          <w:rFonts w:ascii="Times New Roman" w:hAnsi="Times New Roman" w:cs="Times New Roman"/>
          <w:sz w:val="24"/>
          <w:szCs w:val="24"/>
        </w:rPr>
        <w:t xml:space="preserve"> tables</w:t>
      </w:r>
      <w:r w:rsidR="00271142" w:rsidRPr="002D0876">
        <w:rPr>
          <w:rFonts w:ascii="Times New Roman" w:hAnsi="Times New Roman" w:cs="Times New Roman"/>
          <w:sz w:val="24"/>
          <w:szCs w:val="24"/>
        </w:rPr>
        <w:t xml:space="preserve"> (see Appendix</w:t>
      </w:r>
      <w:r w:rsidR="00AB4A88" w:rsidRPr="002D0876">
        <w:rPr>
          <w:rFonts w:ascii="Times New Roman" w:hAnsi="Times New Roman" w:cs="Times New Roman"/>
          <w:sz w:val="24"/>
          <w:szCs w:val="24"/>
        </w:rPr>
        <w:t xml:space="preserve"> B</w:t>
      </w:r>
      <w:r w:rsidR="00271142" w:rsidRPr="002D0876">
        <w:rPr>
          <w:rFonts w:ascii="Times New Roman" w:hAnsi="Times New Roman" w:cs="Times New Roman"/>
          <w:sz w:val="24"/>
          <w:szCs w:val="24"/>
        </w:rPr>
        <w:t xml:space="preserve">) were </w:t>
      </w:r>
      <w:r w:rsidR="00CE14BE">
        <w:rPr>
          <w:rFonts w:ascii="Times New Roman" w:hAnsi="Times New Roman" w:cs="Times New Roman"/>
          <w:sz w:val="24"/>
          <w:szCs w:val="24"/>
        </w:rPr>
        <w:t>constructed</w:t>
      </w:r>
      <w:r w:rsidR="00CE14BE" w:rsidRPr="002D0876">
        <w:rPr>
          <w:rFonts w:ascii="Times New Roman" w:hAnsi="Times New Roman" w:cs="Times New Roman"/>
          <w:sz w:val="24"/>
          <w:szCs w:val="24"/>
        </w:rPr>
        <w:t xml:space="preserve"> </w:t>
      </w:r>
      <w:r w:rsidR="00271142" w:rsidRPr="002D0876">
        <w:rPr>
          <w:rFonts w:ascii="Times New Roman" w:hAnsi="Times New Roman" w:cs="Times New Roman"/>
          <w:sz w:val="24"/>
          <w:szCs w:val="24"/>
        </w:rPr>
        <w:t>to</w:t>
      </w:r>
      <w:r w:rsidRPr="002D0876">
        <w:rPr>
          <w:rFonts w:ascii="Times New Roman" w:hAnsi="Times New Roman" w:cs="Times New Roman"/>
          <w:sz w:val="24"/>
          <w:szCs w:val="24"/>
        </w:rPr>
        <w:t xml:space="preserve"> show the linkage between student performance on PARCC </w:t>
      </w:r>
      <w:r w:rsidR="00E327E5" w:rsidRPr="002D0876">
        <w:rPr>
          <w:rFonts w:ascii="Times New Roman" w:hAnsi="Times New Roman" w:cs="Times New Roman"/>
          <w:sz w:val="24"/>
          <w:szCs w:val="24"/>
        </w:rPr>
        <w:t>ALG01, ALG02</w:t>
      </w:r>
      <w:r w:rsidR="00271142" w:rsidRPr="002D0876">
        <w:rPr>
          <w:rFonts w:ascii="Times New Roman" w:hAnsi="Times New Roman" w:cs="Times New Roman"/>
          <w:sz w:val="24"/>
          <w:szCs w:val="24"/>
        </w:rPr>
        <w:t>, ELA10</w:t>
      </w:r>
      <w:r w:rsidR="00E327E5" w:rsidRPr="002D0876">
        <w:rPr>
          <w:rFonts w:ascii="Times New Roman" w:hAnsi="Times New Roman" w:cs="Times New Roman"/>
          <w:sz w:val="24"/>
          <w:szCs w:val="24"/>
        </w:rPr>
        <w:t xml:space="preserve"> and ELA</w:t>
      </w:r>
      <w:r w:rsidR="00271142" w:rsidRPr="002D0876">
        <w:rPr>
          <w:rFonts w:ascii="Times New Roman" w:hAnsi="Times New Roman" w:cs="Times New Roman"/>
          <w:sz w:val="24"/>
          <w:szCs w:val="24"/>
        </w:rPr>
        <w:t>11</w:t>
      </w:r>
      <w:r w:rsidR="00E327E5" w:rsidRPr="002D0876">
        <w:rPr>
          <w:rFonts w:ascii="Times New Roman" w:hAnsi="Times New Roman" w:cs="Times New Roman"/>
          <w:sz w:val="24"/>
          <w:szCs w:val="24"/>
        </w:rPr>
        <w:t xml:space="preserve"> </w:t>
      </w:r>
      <w:r w:rsidRPr="002D0876">
        <w:rPr>
          <w:rFonts w:ascii="Times New Roman" w:hAnsi="Times New Roman" w:cs="Times New Roman"/>
          <w:sz w:val="24"/>
          <w:szCs w:val="24"/>
        </w:rPr>
        <w:t xml:space="preserve">tests and the </w:t>
      </w:r>
      <w:r w:rsidR="00E327E5" w:rsidRPr="002D0876">
        <w:rPr>
          <w:rFonts w:ascii="Times New Roman" w:hAnsi="Times New Roman" w:cs="Times New Roman"/>
          <w:sz w:val="24"/>
          <w:szCs w:val="24"/>
        </w:rPr>
        <w:t>end-of-first-year college cumulative GPA, respectively</w:t>
      </w:r>
      <w:r w:rsidRPr="002D087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2FCE747" w14:textId="77777777" w:rsidR="00271142" w:rsidRPr="002D0876" w:rsidRDefault="00271142" w:rsidP="002711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41536D" w14:textId="33EC08F7" w:rsidR="008F3AD9" w:rsidRPr="002D0876" w:rsidRDefault="00271142" w:rsidP="008F3A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0876">
        <w:rPr>
          <w:rFonts w:ascii="Times New Roman" w:hAnsi="Times New Roman" w:cs="Times New Roman"/>
          <w:sz w:val="24"/>
          <w:szCs w:val="24"/>
        </w:rPr>
        <w:t xml:space="preserve">According to the concordance tables between </w:t>
      </w:r>
      <w:r w:rsidR="00CE14BE">
        <w:rPr>
          <w:rFonts w:ascii="Times New Roman" w:hAnsi="Times New Roman" w:cs="Times New Roman"/>
          <w:sz w:val="24"/>
          <w:szCs w:val="24"/>
        </w:rPr>
        <w:t xml:space="preserve">the </w:t>
      </w:r>
      <w:r w:rsidRPr="002D0876">
        <w:rPr>
          <w:rFonts w:ascii="Times New Roman" w:hAnsi="Times New Roman" w:cs="Times New Roman"/>
          <w:sz w:val="24"/>
          <w:szCs w:val="24"/>
        </w:rPr>
        <w:t xml:space="preserve">PARCC test scores and </w:t>
      </w:r>
      <w:r w:rsidR="00AB4A88" w:rsidRPr="002D0876">
        <w:rPr>
          <w:rFonts w:ascii="Times New Roman" w:hAnsi="Times New Roman" w:cs="Times New Roman"/>
          <w:sz w:val="24"/>
          <w:szCs w:val="24"/>
        </w:rPr>
        <w:t xml:space="preserve">the </w:t>
      </w:r>
      <w:r w:rsidRPr="002D0876">
        <w:rPr>
          <w:rFonts w:ascii="Times New Roman" w:hAnsi="Times New Roman" w:cs="Times New Roman"/>
          <w:sz w:val="24"/>
          <w:szCs w:val="24"/>
        </w:rPr>
        <w:t xml:space="preserve">end-of-first-year college cumulative GPA, </w:t>
      </w:r>
      <w:r w:rsidR="004447F8" w:rsidRPr="002D0876">
        <w:rPr>
          <w:rFonts w:ascii="Times New Roman" w:hAnsi="Times New Roman" w:cs="Times New Roman"/>
          <w:sz w:val="24"/>
          <w:szCs w:val="24"/>
        </w:rPr>
        <w:t>the PARCC ALG01, ALG02, ELA10 and ELA11 scores of 746, 702, 741 and 747</w:t>
      </w:r>
      <w:r w:rsidR="00774848">
        <w:rPr>
          <w:rFonts w:ascii="Times New Roman" w:hAnsi="Times New Roman" w:cs="Times New Roman"/>
          <w:sz w:val="24"/>
          <w:szCs w:val="24"/>
        </w:rPr>
        <w:t>, respectively,</w:t>
      </w:r>
      <w:r w:rsidR="004447F8" w:rsidRPr="002D0876">
        <w:rPr>
          <w:rFonts w:ascii="Times New Roman" w:hAnsi="Times New Roman" w:cs="Times New Roman"/>
          <w:sz w:val="24"/>
          <w:szCs w:val="24"/>
        </w:rPr>
        <w:t xml:space="preserve"> are equivalent to an end-of-first-year college cumulative GPA of 3.0, respectively. </w:t>
      </w:r>
      <w:r w:rsidR="00CB21E0">
        <w:rPr>
          <w:rFonts w:ascii="Times New Roman" w:hAnsi="Times New Roman" w:cs="Times New Roman"/>
          <w:sz w:val="24"/>
          <w:szCs w:val="24"/>
        </w:rPr>
        <w:t xml:space="preserve">The differences are not interpretable as the tests are not on the same scale. </w:t>
      </w:r>
      <w:r w:rsidR="004447F8" w:rsidRPr="002D0876">
        <w:rPr>
          <w:rFonts w:ascii="Times New Roman" w:hAnsi="Times New Roman" w:cs="Times New Roman"/>
          <w:sz w:val="24"/>
          <w:szCs w:val="24"/>
        </w:rPr>
        <w:t xml:space="preserve">These scores can be deemed as the empirical PARCC cut scores for college readiness if obtaining an end-of-first-year college cumulative GPA equal or higher than 3.0 is defined as college readiness. The empirical cut scores are lower than the </w:t>
      </w:r>
      <w:r w:rsidR="00127B8B" w:rsidRPr="002D0876">
        <w:rPr>
          <w:rFonts w:ascii="Times New Roman" w:hAnsi="Times New Roman" w:cs="Times New Roman"/>
          <w:sz w:val="24"/>
          <w:szCs w:val="24"/>
        </w:rPr>
        <w:t xml:space="preserve">theoretical </w:t>
      </w:r>
      <w:r w:rsidR="004447F8" w:rsidRPr="002D0876">
        <w:rPr>
          <w:rFonts w:ascii="Times New Roman" w:hAnsi="Times New Roman" w:cs="Times New Roman"/>
          <w:sz w:val="24"/>
          <w:szCs w:val="24"/>
        </w:rPr>
        <w:t xml:space="preserve">cut scores </w:t>
      </w:r>
      <w:r w:rsidR="00127B8B" w:rsidRPr="002D0876">
        <w:rPr>
          <w:rFonts w:ascii="Times New Roman" w:hAnsi="Times New Roman" w:cs="Times New Roman"/>
          <w:sz w:val="24"/>
          <w:szCs w:val="24"/>
        </w:rPr>
        <w:t xml:space="preserve">determining whether students have met the expectations for their grade level/course </w:t>
      </w:r>
      <w:r w:rsidR="004447F8" w:rsidRPr="002D0876">
        <w:rPr>
          <w:rFonts w:ascii="Times New Roman" w:hAnsi="Times New Roman" w:cs="Times New Roman"/>
          <w:sz w:val="24"/>
          <w:szCs w:val="24"/>
        </w:rPr>
        <w:t>(i.e., the cut score</w:t>
      </w:r>
      <w:r w:rsidR="00127B8B" w:rsidRPr="002D0876">
        <w:rPr>
          <w:rFonts w:ascii="Times New Roman" w:hAnsi="Times New Roman" w:cs="Times New Roman"/>
          <w:sz w:val="24"/>
          <w:szCs w:val="24"/>
        </w:rPr>
        <w:t>s</w:t>
      </w:r>
      <w:r w:rsidR="004447F8" w:rsidRPr="002D0876">
        <w:rPr>
          <w:rFonts w:ascii="Times New Roman" w:hAnsi="Times New Roman" w:cs="Times New Roman"/>
          <w:sz w:val="24"/>
          <w:szCs w:val="24"/>
        </w:rPr>
        <w:t xml:space="preserve"> </w:t>
      </w:r>
      <w:r w:rsidR="00127B8B" w:rsidRPr="002D0876">
        <w:rPr>
          <w:rFonts w:ascii="Times New Roman" w:hAnsi="Times New Roman" w:cs="Times New Roman"/>
          <w:sz w:val="24"/>
          <w:szCs w:val="24"/>
        </w:rPr>
        <w:t>dividing</w:t>
      </w:r>
      <w:r w:rsidR="004447F8" w:rsidRPr="002D0876">
        <w:rPr>
          <w:rFonts w:ascii="Times New Roman" w:hAnsi="Times New Roman" w:cs="Times New Roman"/>
          <w:sz w:val="24"/>
          <w:szCs w:val="24"/>
        </w:rPr>
        <w:t xml:space="preserve"> performance levels of 3 and 4).</w:t>
      </w:r>
    </w:p>
    <w:p w14:paraId="742A651F" w14:textId="77777777" w:rsidR="008F3AD9" w:rsidRPr="002D0876" w:rsidRDefault="008F3AD9" w:rsidP="008F3AD9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763F04" w14:textId="77777777" w:rsidR="008F3AD9" w:rsidRPr="002D0876" w:rsidRDefault="008F3AD9" w:rsidP="008F3AD9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D0876">
        <w:rPr>
          <w:rFonts w:ascii="Times New Roman" w:hAnsi="Times New Roman" w:cs="Times New Roman"/>
          <w:sz w:val="24"/>
          <w:szCs w:val="24"/>
        </w:rPr>
        <w:t xml:space="preserve">All the results were similar across the two rules of </w:t>
      </w:r>
      <w:r w:rsidR="00AB4A88" w:rsidRPr="002D0876">
        <w:rPr>
          <w:rFonts w:ascii="Times New Roman" w:hAnsi="Times New Roman" w:cs="Times New Roman"/>
          <w:sz w:val="24"/>
          <w:szCs w:val="24"/>
        </w:rPr>
        <w:t xml:space="preserve">the </w:t>
      </w:r>
      <w:r w:rsidRPr="002D0876">
        <w:rPr>
          <w:rFonts w:ascii="Times New Roman" w:hAnsi="Times New Roman" w:cs="Times New Roman"/>
          <w:sz w:val="24"/>
          <w:szCs w:val="24"/>
        </w:rPr>
        <w:t>end-of-first-year college cumulative GPA definition.</w:t>
      </w:r>
    </w:p>
    <w:p w14:paraId="685C2D87" w14:textId="77777777" w:rsidR="00E327E5" w:rsidRPr="002D0876" w:rsidRDefault="00E327E5" w:rsidP="00E327E5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4B9346" w14:textId="77777777" w:rsidR="00914D9D" w:rsidRPr="002D0876" w:rsidRDefault="00914D9D" w:rsidP="00914D9D">
      <w:pPr>
        <w:pStyle w:val="ListParagraph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CD3977" w14:textId="36D364B8" w:rsidR="006B726D" w:rsidRPr="006B726D" w:rsidRDefault="006B726D" w:rsidP="00B617BD">
      <w:pPr>
        <w:pStyle w:val="Heading1"/>
        <w:jc w:val="left"/>
      </w:pPr>
    </w:p>
    <w:sectPr w:rsidR="006B726D" w:rsidRPr="006B726D" w:rsidSect="00B617B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A2EA949" w14:textId="77777777" w:rsidR="00A449DD" w:rsidRDefault="00A449DD">
      <w:pPr>
        <w:spacing w:after="0" w:line="240" w:lineRule="auto"/>
      </w:pPr>
      <w:r>
        <w:separator/>
      </w:r>
    </w:p>
  </w:endnote>
  <w:endnote w:type="continuationSeparator" w:id="0">
    <w:p w14:paraId="1ECFFFE3" w14:textId="77777777" w:rsidR="00A449DD" w:rsidRDefault="00A44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150778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6B0D488" w14:textId="0E5D3E3E" w:rsidR="009D6D91" w:rsidRPr="00841589" w:rsidRDefault="009D6D91">
        <w:pPr>
          <w:pStyle w:val="Footer"/>
          <w:jc w:val="center"/>
          <w:rPr>
            <w:rFonts w:ascii="Times New Roman" w:hAnsi="Times New Roman" w:cs="Times New Roman"/>
          </w:rPr>
        </w:pPr>
        <w:r w:rsidRPr="00841589">
          <w:rPr>
            <w:rFonts w:ascii="Times New Roman" w:hAnsi="Times New Roman" w:cs="Times New Roman"/>
          </w:rPr>
          <w:fldChar w:fldCharType="begin"/>
        </w:r>
        <w:r w:rsidRPr="00841589">
          <w:rPr>
            <w:rFonts w:ascii="Times New Roman" w:hAnsi="Times New Roman" w:cs="Times New Roman"/>
          </w:rPr>
          <w:instrText xml:space="preserve"> PAGE   \* MERGEFORMAT </w:instrText>
        </w:r>
        <w:r w:rsidRPr="00841589">
          <w:rPr>
            <w:rFonts w:ascii="Times New Roman" w:hAnsi="Times New Roman" w:cs="Times New Roman"/>
          </w:rPr>
          <w:fldChar w:fldCharType="separate"/>
        </w:r>
        <w:r w:rsidR="00475ADF">
          <w:rPr>
            <w:rFonts w:ascii="Times New Roman" w:hAnsi="Times New Roman" w:cs="Times New Roman"/>
            <w:noProof/>
          </w:rPr>
          <w:t>22</w:t>
        </w:r>
        <w:r w:rsidRPr="00841589">
          <w:rPr>
            <w:rFonts w:ascii="Times New Roman" w:hAnsi="Times New Roman" w:cs="Times New Roman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D180FE" w14:textId="77777777" w:rsidR="00A449DD" w:rsidRDefault="00A449DD">
      <w:pPr>
        <w:spacing w:after="0" w:line="240" w:lineRule="auto"/>
      </w:pPr>
      <w:r>
        <w:separator/>
      </w:r>
    </w:p>
  </w:footnote>
  <w:footnote w:type="continuationSeparator" w:id="0">
    <w:p w14:paraId="09012167" w14:textId="77777777" w:rsidR="00A449DD" w:rsidRDefault="00A449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41AE8"/>
    <w:multiLevelType w:val="hybridMultilevel"/>
    <w:tmpl w:val="8F2E3B2C"/>
    <w:lvl w:ilvl="0" w:tplc="829860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7751A"/>
    <w:multiLevelType w:val="hybridMultilevel"/>
    <w:tmpl w:val="81BCAB30"/>
    <w:lvl w:ilvl="0" w:tplc="C958AF9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98741A"/>
    <w:multiLevelType w:val="hybridMultilevel"/>
    <w:tmpl w:val="8F2E3B2C"/>
    <w:lvl w:ilvl="0" w:tplc="829860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727AEE"/>
    <w:multiLevelType w:val="hybridMultilevel"/>
    <w:tmpl w:val="A0AC4F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2D4"/>
    <w:rsid w:val="00001694"/>
    <w:rsid w:val="00010323"/>
    <w:rsid w:val="00043EF3"/>
    <w:rsid w:val="00044FD8"/>
    <w:rsid w:val="00056B34"/>
    <w:rsid w:val="00065141"/>
    <w:rsid w:val="000660EE"/>
    <w:rsid w:val="0007329C"/>
    <w:rsid w:val="000743F3"/>
    <w:rsid w:val="000800A1"/>
    <w:rsid w:val="000A5071"/>
    <w:rsid w:val="000D0337"/>
    <w:rsid w:val="000D6A01"/>
    <w:rsid w:val="000F0807"/>
    <w:rsid w:val="000F43B8"/>
    <w:rsid w:val="001207FA"/>
    <w:rsid w:val="00127B8B"/>
    <w:rsid w:val="0015457A"/>
    <w:rsid w:val="001627C9"/>
    <w:rsid w:val="00163B35"/>
    <w:rsid w:val="00170209"/>
    <w:rsid w:val="00184B04"/>
    <w:rsid w:val="00197088"/>
    <w:rsid w:val="001B1C44"/>
    <w:rsid w:val="001B27F1"/>
    <w:rsid w:val="001B797F"/>
    <w:rsid w:val="001C678D"/>
    <w:rsid w:val="001D0709"/>
    <w:rsid w:val="001E5654"/>
    <w:rsid w:val="001F0651"/>
    <w:rsid w:val="001F11ED"/>
    <w:rsid w:val="001F2AE7"/>
    <w:rsid w:val="00215810"/>
    <w:rsid w:val="002450FE"/>
    <w:rsid w:val="00253110"/>
    <w:rsid w:val="00256843"/>
    <w:rsid w:val="002649E8"/>
    <w:rsid w:val="00271142"/>
    <w:rsid w:val="002763E6"/>
    <w:rsid w:val="002827BC"/>
    <w:rsid w:val="00296597"/>
    <w:rsid w:val="002B6506"/>
    <w:rsid w:val="002C004A"/>
    <w:rsid w:val="002C5E81"/>
    <w:rsid w:val="002C68DA"/>
    <w:rsid w:val="002C7696"/>
    <w:rsid w:val="002D0876"/>
    <w:rsid w:val="002D4A41"/>
    <w:rsid w:val="002E01FB"/>
    <w:rsid w:val="002E355A"/>
    <w:rsid w:val="002E64F4"/>
    <w:rsid w:val="002E76D1"/>
    <w:rsid w:val="00303B4F"/>
    <w:rsid w:val="00303BFE"/>
    <w:rsid w:val="0030785A"/>
    <w:rsid w:val="003128DB"/>
    <w:rsid w:val="00315A64"/>
    <w:rsid w:val="00354E4B"/>
    <w:rsid w:val="00363359"/>
    <w:rsid w:val="00371AA0"/>
    <w:rsid w:val="003818F4"/>
    <w:rsid w:val="0038347F"/>
    <w:rsid w:val="00384C87"/>
    <w:rsid w:val="003910BB"/>
    <w:rsid w:val="00391A8A"/>
    <w:rsid w:val="00392752"/>
    <w:rsid w:val="003A475F"/>
    <w:rsid w:val="003B5696"/>
    <w:rsid w:val="003C1D98"/>
    <w:rsid w:val="003D5CA9"/>
    <w:rsid w:val="003E32A7"/>
    <w:rsid w:val="004011D8"/>
    <w:rsid w:val="004110D8"/>
    <w:rsid w:val="00411D86"/>
    <w:rsid w:val="00435B3B"/>
    <w:rsid w:val="00436AF9"/>
    <w:rsid w:val="004447F8"/>
    <w:rsid w:val="00445AD4"/>
    <w:rsid w:val="00475ADF"/>
    <w:rsid w:val="00477FF4"/>
    <w:rsid w:val="004807A0"/>
    <w:rsid w:val="004813AD"/>
    <w:rsid w:val="00484B67"/>
    <w:rsid w:val="00496D95"/>
    <w:rsid w:val="004A3CFF"/>
    <w:rsid w:val="004B6E4F"/>
    <w:rsid w:val="004C0F0A"/>
    <w:rsid w:val="004C4CDC"/>
    <w:rsid w:val="004C7ECF"/>
    <w:rsid w:val="004E3266"/>
    <w:rsid w:val="004E5550"/>
    <w:rsid w:val="004F106A"/>
    <w:rsid w:val="005068A5"/>
    <w:rsid w:val="00513E4B"/>
    <w:rsid w:val="00526B66"/>
    <w:rsid w:val="00553D9B"/>
    <w:rsid w:val="00591F1F"/>
    <w:rsid w:val="00593902"/>
    <w:rsid w:val="005C6B4B"/>
    <w:rsid w:val="005D0892"/>
    <w:rsid w:val="005D293A"/>
    <w:rsid w:val="005D4112"/>
    <w:rsid w:val="005D4DAC"/>
    <w:rsid w:val="005F4B8D"/>
    <w:rsid w:val="005F6666"/>
    <w:rsid w:val="00600A24"/>
    <w:rsid w:val="00600C76"/>
    <w:rsid w:val="006042D4"/>
    <w:rsid w:val="00610924"/>
    <w:rsid w:val="00621CCE"/>
    <w:rsid w:val="00624B0D"/>
    <w:rsid w:val="00636067"/>
    <w:rsid w:val="00641E90"/>
    <w:rsid w:val="006746A9"/>
    <w:rsid w:val="006763C4"/>
    <w:rsid w:val="00687BE1"/>
    <w:rsid w:val="006B6876"/>
    <w:rsid w:val="006B726D"/>
    <w:rsid w:val="006B7537"/>
    <w:rsid w:val="006D3819"/>
    <w:rsid w:val="006E3AC3"/>
    <w:rsid w:val="006F75EA"/>
    <w:rsid w:val="00721CB2"/>
    <w:rsid w:val="00724E0E"/>
    <w:rsid w:val="00724EEA"/>
    <w:rsid w:val="00727BBA"/>
    <w:rsid w:val="007455F8"/>
    <w:rsid w:val="00755893"/>
    <w:rsid w:val="0075795A"/>
    <w:rsid w:val="00757FF1"/>
    <w:rsid w:val="00774029"/>
    <w:rsid w:val="00774848"/>
    <w:rsid w:val="00774DE1"/>
    <w:rsid w:val="00775656"/>
    <w:rsid w:val="00776558"/>
    <w:rsid w:val="007833AE"/>
    <w:rsid w:val="007A306B"/>
    <w:rsid w:val="007D3A4F"/>
    <w:rsid w:val="007D6617"/>
    <w:rsid w:val="007D69F8"/>
    <w:rsid w:val="007D7279"/>
    <w:rsid w:val="007F605B"/>
    <w:rsid w:val="008007FD"/>
    <w:rsid w:val="0082133D"/>
    <w:rsid w:val="00826519"/>
    <w:rsid w:val="0086677E"/>
    <w:rsid w:val="008713CB"/>
    <w:rsid w:val="00882F69"/>
    <w:rsid w:val="00894AB7"/>
    <w:rsid w:val="008A017B"/>
    <w:rsid w:val="008B6160"/>
    <w:rsid w:val="008C179F"/>
    <w:rsid w:val="008D310E"/>
    <w:rsid w:val="008E4A04"/>
    <w:rsid w:val="008E70D7"/>
    <w:rsid w:val="008F3AD9"/>
    <w:rsid w:val="008F56C1"/>
    <w:rsid w:val="00914D9D"/>
    <w:rsid w:val="00926538"/>
    <w:rsid w:val="009349B4"/>
    <w:rsid w:val="0093533E"/>
    <w:rsid w:val="0094486E"/>
    <w:rsid w:val="00962E45"/>
    <w:rsid w:val="0097271A"/>
    <w:rsid w:val="00982FAA"/>
    <w:rsid w:val="00984378"/>
    <w:rsid w:val="0098782B"/>
    <w:rsid w:val="009A0C4D"/>
    <w:rsid w:val="009A1F7C"/>
    <w:rsid w:val="009B3FA6"/>
    <w:rsid w:val="009D0AF8"/>
    <w:rsid w:val="009D145A"/>
    <w:rsid w:val="009D6D91"/>
    <w:rsid w:val="009E6C31"/>
    <w:rsid w:val="009F7583"/>
    <w:rsid w:val="00A07A93"/>
    <w:rsid w:val="00A121F9"/>
    <w:rsid w:val="00A22AA2"/>
    <w:rsid w:val="00A355F3"/>
    <w:rsid w:val="00A449DD"/>
    <w:rsid w:val="00A465D5"/>
    <w:rsid w:val="00A61F27"/>
    <w:rsid w:val="00A655E6"/>
    <w:rsid w:val="00A8441E"/>
    <w:rsid w:val="00A84B8B"/>
    <w:rsid w:val="00A87DBA"/>
    <w:rsid w:val="00AA4A94"/>
    <w:rsid w:val="00AA7420"/>
    <w:rsid w:val="00AB2E35"/>
    <w:rsid w:val="00AB4A88"/>
    <w:rsid w:val="00AC1554"/>
    <w:rsid w:val="00AC5E82"/>
    <w:rsid w:val="00AD1DBC"/>
    <w:rsid w:val="00AD5FDA"/>
    <w:rsid w:val="00AE4672"/>
    <w:rsid w:val="00AF3B8F"/>
    <w:rsid w:val="00AF43CA"/>
    <w:rsid w:val="00B07057"/>
    <w:rsid w:val="00B25254"/>
    <w:rsid w:val="00B30BF2"/>
    <w:rsid w:val="00B617BD"/>
    <w:rsid w:val="00B73B3B"/>
    <w:rsid w:val="00BA7DB1"/>
    <w:rsid w:val="00BB43AE"/>
    <w:rsid w:val="00BC7E1E"/>
    <w:rsid w:val="00BD3747"/>
    <w:rsid w:val="00C11776"/>
    <w:rsid w:val="00C153CA"/>
    <w:rsid w:val="00C15E88"/>
    <w:rsid w:val="00C27DC0"/>
    <w:rsid w:val="00C373C2"/>
    <w:rsid w:val="00C4754C"/>
    <w:rsid w:val="00C70B06"/>
    <w:rsid w:val="00C73312"/>
    <w:rsid w:val="00C87D09"/>
    <w:rsid w:val="00CB21E0"/>
    <w:rsid w:val="00CC0FF6"/>
    <w:rsid w:val="00CC6506"/>
    <w:rsid w:val="00CC7433"/>
    <w:rsid w:val="00CD7737"/>
    <w:rsid w:val="00CE14BE"/>
    <w:rsid w:val="00CE619B"/>
    <w:rsid w:val="00CF5892"/>
    <w:rsid w:val="00CF7439"/>
    <w:rsid w:val="00D000C3"/>
    <w:rsid w:val="00D03D39"/>
    <w:rsid w:val="00D05262"/>
    <w:rsid w:val="00D10E3C"/>
    <w:rsid w:val="00D15861"/>
    <w:rsid w:val="00D21ECC"/>
    <w:rsid w:val="00D257EF"/>
    <w:rsid w:val="00D475FD"/>
    <w:rsid w:val="00D501F8"/>
    <w:rsid w:val="00D716E2"/>
    <w:rsid w:val="00D946C9"/>
    <w:rsid w:val="00DA337B"/>
    <w:rsid w:val="00DB0CEC"/>
    <w:rsid w:val="00DB4B6B"/>
    <w:rsid w:val="00DC03BC"/>
    <w:rsid w:val="00DD2968"/>
    <w:rsid w:val="00DD64BE"/>
    <w:rsid w:val="00DE0029"/>
    <w:rsid w:val="00DE6E27"/>
    <w:rsid w:val="00DF2812"/>
    <w:rsid w:val="00DF3F19"/>
    <w:rsid w:val="00DF674B"/>
    <w:rsid w:val="00E02595"/>
    <w:rsid w:val="00E327E5"/>
    <w:rsid w:val="00E3323A"/>
    <w:rsid w:val="00E42EBE"/>
    <w:rsid w:val="00E60D49"/>
    <w:rsid w:val="00E857E9"/>
    <w:rsid w:val="00E86C09"/>
    <w:rsid w:val="00ED0609"/>
    <w:rsid w:val="00ED2FD6"/>
    <w:rsid w:val="00EE2344"/>
    <w:rsid w:val="00EF6396"/>
    <w:rsid w:val="00F02D97"/>
    <w:rsid w:val="00F061D8"/>
    <w:rsid w:val="00F348D4"/>
    <w:rsid w:val="00F44759"/>
    <w:rsid w:val="00FA6644"/>
    <w:rsid w:val="00FB2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BEC866"/>
  <w15:docId w15:val="{3DB508C2-281F-4A0F-9E60-F11DC2058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455F8"/>
    <w:pPr>
      <w:jc w:val="center"/>
      <w:outlineLvl w:val="0"/>
    </w:pPr>
    <w:rPr>
      <w:rFonts w:ascii="Times New Roman" w:hAnsi="Times New Roman" w:cs="Times New Roman"/>
      <w:b/>
      <w:sz w:val="2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7455F8"/>
    <w:pPr>
      <w:jc w:val="left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411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455F8"/>
    <w:rPr>
      <w:rFonts w:ascii="Times New Roman" w:hAnsi="Times New Roman" w:cs="Times New Roman"/>
      <w:b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7455F8"/>
    <w:rPr>
      <w:rFonts w:ascii="Times New Roman" w:hAnsi="Times New Roman" w:cs="Times New Roman"/>
      <w:b/>
      <w:sz w:val="24"/>
    </w:rPr>
  </w:style>
  <w:style w:type="character" w:styleId="Hyperlink">
    <w:name w:val="Hyperlink"/>
    <w:basedOn w:val="DefaultParagraphFont"/>
    <w:uiPriority w:val="99"/>
    <w:unhideWhenUsed/>
    <w:rsid w:val="002C5E81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C5E81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5D293A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93A"/>
  </w:style>
  <w:style w:type="table" w:styleId="TableGrid">
    <w:name w:val="Table Grid"/>
    <w:basedOn w:val="TableNormal"/>
    <w:uiPriority w:val="39"/>
    <w:rsid w:val="004813A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B726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B726D"/>
  </w:style>
  <w:style w:type="paragraph" w:styleId="BalloonText">
    <w:name w:val="Balloon Text"/>
    <w:basedOn w:val="Normal"/>
    <w:link w:val="BalloonTextChar"/>
    <w:uiPriority w:val="99"/>
    <w:semiHidden/>
    <w:unhideWhenUsed/>
    <w:rsid w:val="00DE002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029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A22AA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2AA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2AA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2AA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2AA2"/>
    <w:rPr>
      <w:b/>
      <w:bCs/>
      <w:sz w:val="20"/>
      <w:szCs w:val="20"/>
    </w:rPr>
  </w:style>
  <w:style w:type="paragraph" w:styleId="Bibliography">
    <w:name w:val="Bibliography"/>
    <w:basedOn w:val="Normal"/>
    <w:next w:val="Normal"/>
    <w:uiPriority w:val="37"/>
    <w:semiHidden/>
    <w:unhideWhenUsed/>
    <w:rsid w:val="00591F1F"/>
  </w:style>
  <w:style w:type="paragraph" w:styleId="Revision">
    <w:name w:val="Revision"/>
    <w:hidden/>
    <w:uiPriority w:val="99"/>
    <w:semiHidden/>
    <w:rsid w:val="00EE234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729</Words>
  <Characters>4160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liao mancy</dc:creator>
  <cp:keywords/>
  <dc:description/>
  <cp:lastModifiedBy>Manqian Liao</cp:lastModifiedBy>
  <cp:revision>11</cp:revision>
  <dcterms:created xsi:type="dcterms:W3CDTF">2019-06-24T23:27:00Z</dcterms:created>
  <dcterms:modified xsi:type="dcterms:W3CDTF">2020-05-17T19:16:00Z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ZOTERO_PREF_1">
    <vt:lpwstr>&lt;data data-version="3" zotero-version="5.0.66"&gt;&lt;session id="0IAcPBco"/&gt;&lt;style id="http://www.zotero.org/styles/apa" locale="en-US" hasBibliography="1" bibliographyStyleHasBeenSet="0"/&gt;&lt;prefs&gt;&lt;pref name="fieldType" value="Field"/&gt;&lt;pref name="automaticJourn</vt:lpwstr>
  </property>
  <property fmtid="{D5CDD505-2E9C-101B-9397-08002B2CF9AE}" pid="4" name="ZOTERO_PREF_2">
    <vt:lpwstr>alAbbreviations" value="true"/&gt;&lt;/prefs&gt;&lt;/data&gt;</vt:lpwstr>
  </property>
</Properties>
</file>