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44265" w:rsidRPr="00CD6FFA" w:rsidRDefault="00062AA9">
      <w:pPr>
        <w:spacing w:before="120"/>
        <w:jc w:val="center"/>
      </w:pPr>
      <w:bookmarkStart w:id="0" w:name="_GoBack"/>
      <w:bookmarkEnd w:id="0"/>
      <w:r w:rsidRPr="00CD6FFA">
        <w:rPr>
          <w:b/>
          <w:sz w:val="36"/>
          <w:szCs w:val="36"/>
        </w:rPr>
        <w:t>AAQEP Annual Report for 2021</w:t>
      </w:r>
    </w:p>
    <w:p w14:paraId="00000002" w14:textId="77777777" w:rsidR="00444265" w:rsidRPr="00CD6FFA" w:rsidRDefault="00444265">
      <w:pPr>
        <w:jc w:val="center"/>
      </w:pPr>
    </w:p>
    <w:tbl>
      <w:tblPr>
        <w:tblStyle w:val="14"/>
        <w:tblpPr w:leftFromText="180" w:rightFromText="180" w:vertAnchor="text" w:horzAnchor="page" w:tblpX="4221" w:tblpY="203"/>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175"/>
      </w:tblGrid>
      <w:tr w:rsidR="00E7269F" w:rsidRPr="00CD6FFA" w14:paraId="58F4AC3D" w14:textId="77777777" w:rsidTr="005C4E64">
        <w:trPr>
          <w:trHeight w:val="21"/>
        </w:trPr>
        <w:tc>
          <w:tcPr>
            <w:tcW w:w="10175" w:type="dxa"/>
            <w:shd w:val="clear" w:color="auto" w:fill="D0E0E3"/>
            <w:tcMar>
              <w:top w:w="100" w:type="dxa"/>
              <w:left w:w="100" w:type="dxa"/>
              <w:bottom w:w="100" w:type="dxa"/>
              <w:right w:w="100" w:type="dxa"/>
            </w:tcMar>
          </w:tcPr>
          <w:p w14:paraId="42E15131" w14:textId="5EB54AB8" w:rsidR="00E7269F" w:rsidRPr="00CD6FFA" w:rsidRDefault="00D97629" w:rsidP="005C4E64">
            <w:pPr>
              <w:rPr>
                <w:rFonts w:ascii="Arial" w:eastAsia="Arial" w:hAnsi="Arial" w:cs="Arial"/>
                <w:sz w:val="22"/>
                <w:szCs w:val="22"/>
              </w:rPr>
            </w:pPr>
            <w:r w:rsidRPr="00CD6FFA">
              <w:rPr>
                <w:rFonts w:ascii="Arial" w:eastAsia="Arial" w:hAnsi="Arial" w:cs="Arial"/>
                <w:sz w:val="22"/>
                <w:szCs w:val="22"/>
              </w:rPr>
              <w:t>University of Maryland College of Education Advanced Programs</w:t>
            </w:r>
          </w:p>
        </w:tc>
      </w:tr>
    </w:tbl>
    <w:p w14:paraId="00000003" w14:textId="5414EFFC" w:rsidR="00444265" w:rsidRPr="00CD6FFA" w:rsidRDefault="00444265"/>
    <w:p w14:paraId="0FFB211B" w14:textId="77777777" w:rsidR="00E7269F" w:rsidRPr="00CD6FFA" w:rsidRDefault="00062AA9" w:rsidP="00E7269F">
      <w:pPr>
        <w:spacing w:after="200"/>
      </w:pPr>
      <w:r w:rsidRPr="00CD6FFA">
        <w:t>Provider/Program Name:</w:t>
      </w:r>
      <w:r w:rsidR="00E7269F" w:rsidRPr="00CD6FFA">
        <w:t xml:space="preserve"> </w:t>
      </w:r>
    </w:p>
    <w:tbl>
      <w:tblPr>
        <w:tblStyle w:val="14"/>
        <w:tblpPr w:leftFromText="180" w:rightFromText="180" w:vertAnchor="text" w:horzAnchor="margin" w:tblpXSpec="right" w:tblpY="186"/>
        <w:tblW w:w="4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60"/>
      </w:tblGrid>
      <w:tr w:rsidR="005C4E64" w:rsidRPr="00CD6FFA" w14:paraId="249D4052" w14:textId="77777777" w:rsidTr="005C4E64">
        <w:trPr>
          <w:trHeight w:val="21"/>
        </w:trPr>
        <w:tc>
          <w:tcPr>
            <w:tcW w:w="4960" w:type="dxa"/>
            <w:shd w:val="clear" w:color="auto" w:fill="D0E0E3"/>
            <w:tcMar>
              <w:top w:w="100" w:type="dxa"/>
              <w:left w:w="100" w:type="dxa"/>
              <w:bottom w:w="100" w:type="dxa"/>
              <w:right w:w="100" w:type="dxa"/>
            </w:tcMar>
          </w:tcPr>
          <w:p w14:paraId="2EC0B21F" w14:textId="77777777" w:rsidR="00D97629" w:rsidRPr="00CD6FFA" w:rsidRDefault="00D97629" w:rsidP="00D97629">
            <w:pPr>
              <w:rPr>
                <w:rFonts w:ascii="Arial" w:hAnsi="Arial" w:cs="Arial"/>
              </w:rPr>
            </w:pPr>
            <w:r w:rsidRPr="00CD6FFA">
              <w:rPr>
                <w:rFonts w:ascii="Arial" w:hAnsi="Arial" w:cs="Arial"/>
              </w:rPr>
              <w:t>June 30, 2027</w:t>
            </w:r>
          </w:p>
          <w:p w14:paraId="49E9ACF6" w14:textId="77777777" w:rsidR="005C4E64" w:rsidRPr="00CD6FFA" w:rsidRDefault="005C4E64" w:rsidP="005C4E64">
            <w:pPr>
              <w:rPr>
                <w:rFonts w:ascii="Arial" w:eastAsia="Arial" w:hAnsi="Arial" w:cs="Arial"/>
                <w:sz w:val="22"/>
                <w:szCs w:val="22"/>
              </w:rPr>
            </w:pPr>
          </w:p>
        </w:tc>
      </w:tr>
    </w:tbl>
    <w:p w14:paraId="00000004" w14:textId="1903594E" w:rsidR="00444265" w:rsidRPr="00CD6FFA" w:rsidRDefault="00444265"/>
    <w:p w14:paraId="5344F602" w14:textId="1FA33616" w:rsidR="00E7269F" w:rsidRPr="00CD6FFA" w:rsidRDefault="00062AA9">
      <w:r w:rsidRPr="00CD6FFA">
        <w:t xml:space="preserve">End Date of Current AAQEP Accreditation Term (or </w:t>
      </w:r>
      <w:r w:rsidR="00335C39">
        <w:t>"</w:t>
      </w:r>
      <w:r w:rsidRPr="00CD6FFA">
        <w:t>n/a</w:t>
      </w:r>
      <w:r w:rsidR="00335C39">
        <w:t>"</w:t>
      </w:r>
      <w:r w:rsidRPr="00CD6FFA">
        <w:t xml:space="preserve"> if not yet accredited):</w:t>
      </w:r>
      <w:r w:rsidR="00E7269F" w:rsidRPr="00CD6FFA">
        <w:t xml:space="preserve"> </w:t>
      </w:r>
    </w:p>
    <w:p w14:paraId="00000006" w14:textId="0E2F9A73" w:rsidR="00444265" w:rsidRPr="00CD6FFA" w:rsidRDefault="00444265">
      <w:pPr>
        <w:sectPr w:rsidR="00444265" w:rsidRPr="00CD6FFA">
          <w:footerReference w:type="default" r:id="rId9"/>
          <w:headerReference w:type="first" r:id="rId10"/>
          <w:footerReference w:type="first" r:id="rId11"/>
          <w:pgSz w:w="15840" w:h="12240" w:orient="landscape"/>
          <w:pgMar w:top="1440" w:right="1440" w:bottom="1440" w:left="1440" w:header="720" w:footer="720" w:gutter="0"/>
          <w:pgNumType w:start="1"/>
          <w:cols w:space="720"/>
          <w:titlePg/>
        </w:sectPr>
      </w:pPr>
    </w:p>
    <w:p w14:paraId="00000007" w14:textId="77777777" w:rsidR="00444265" w:rsidRPr="00CD6FFA" w:rsidRDefault="00444265"/>
    <w:p w14:paraId="00000008" w14:textId="77777777" w:rsidR="00444265" w:rsidRPr="00CD6FFA" w:rsidRDefault="00444265"/>
    <w:p w14:paraId="00000009" w14:textId="77777777" w:rsidR="00444265" w:rsidRPr="00CD6FFA" w:rsidRDefault="00062AA9">
      <w:pPr>
        <w:jc w:val="center"/>
        <w:rPr>
          <w:b/>
          <w:sz w:val="32"/>
          <w:szCs w:val="32"/>
        </w:rPr>
      </w:pPr>
      <w:r w:rsidRPr="00CD6FFA">
        <w:rPr>
          <w:b/>
          <w:sz w:val="32"/>
          <w:szCs w:val="32"/>
        </w:rPr>
        <w:t>PART I: Publicly Available Program Performance and Candidate Achievement Data</w:t>
      </w:r>
    </w:p>
    <w:p w14:paraId="0000000A" w14:textId="77777777" w:rsidR="00444265" w:rsidRPr="00CD6FFA" w:rsidRDefault="00444265"/>
    <w:p w14:paraId="0000000B" w14:textId="77777777" w:rsidR="00444265" w:rsidRPr="00CD6FFA" w:rsidRDefault="00062AA9">
      <w:pPr>
        <w:numPr>
          <w:ilvl w:val="0"/>
          <w:numId w:val="1"/>
        </w:numPr>
        <w:pBdr>
          <w:top w:val="nil"/>
          <w:left w:val="nil"/>
          <w:bottom w:val="nil"/>
          <w:right w:val="nil"/>
          <w:between w:val="nil"/>
        </w:pBdr>
        <w:spacing w:after="120"/>
        <w:ind w:left="360"/>
        <w:rPr>
          <w:b/>
          <w:color w:val="000000"/>
          <w:sz w:val="28"/>
          <w:szCs w:val="28"/>
        </w:rPr>
      </w:pPr>
      <w:r w:rsidRPr="00CD6FFA">
        <w:rPr>
          <w:b/>
          <w:color w:val="000000"/>
          <w:sz w:val="28"/>
          <w:szCs w:val="28"/>
        </w:rPr>
        <w:t>Overview and Context</w:t>
      </w:r>
    </w:p>
    <w:p w14:paraId="0000000C" w14:textId="77777777" w:rsidR="00444265" w:rsidRPr="00CD6FFA" w:rsidRDefault="00062AA9">
      <w:pPr>
        <w:spacing w:after="200"/>
      </w:pPr>
      <w:r w:rsidRPr="00CD6FFA">
        <w:t>This overview describes the mission and context of the educator preparation provider and the programs encompassed in its AAQEP review.</w:t>
      </w:r>
    </w:p>
    <w:tbl>
      <w:tblPr>
        <w:tblStyle w:val="14"/>
        <w:tblW w:w="129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61"/>
      </w:tblGrid>
      <w:tr w:rsidR="00444265" w:rsidRPr="00CD6FFA" w14:paraId="06F7D381" w14:textId="77777777">
        <w:trPr>
          <w:trHeight w:val="21"/>
        </w:trPr>
        <w:tc>
          <w:tcPr>
            <w:tcW w:w="12961" w:type="dxa"/>
            <w:shd w:val="clear" w:color="auto" w:fill="D0E0E3"/>
            <w:tcMar>
              <w:top w:w="100" w:type="dxa"/>
              <w:left w:w="100" w:type="dxa"/>
              <w:bottom w:w="100" w:type="dxa"/>
              <w:right w:w="100" w:type="dxa"/>
            </w:tcMar>
          </w:tcPr>
          <w:p w14:paraId="41DD66EE" w14:textId="097C3FEE" w:rsidR="00707007" w:rsidRDefault="00707007" w:rsidP="00707007">
            <w:pPr>
              <w:rPr>
                <w:rFonts w:ascii="Arial" w:eastAsia="Arial" w:hAnsi="Arial" w:cs="Arial"/>
                <w:sz w:val="22"/>
                <w:szCs w:val="22"/>
                <w:lang w:val="en-US"/>
              </w:rPr>
            </w:pPr>
            <w:bookmarkStart w:id="1" w:name="_heading=h.gjdgxs" w:colFirst="0" w:colLast="0"/>
            <w:bookmarkEnd w:id="1"/>
            <w:r w:rsidRPr="00CD6FFA">
              <w:rPr>
                <w:rFonts w:ascii="Arial" w:eastAsia="Arial" w:hAnsi="Arial" w:cs="Arial"/>
                <w:sz w:val="22"/>
                <w:szCs w:val="22"/>
                <w:lang w:val="en-US"/>
              </w:rPr>
              <w:t>The mission of the College of Education is to enhance the lives of individuals, families, schools, and communities through our research, teaching, and engagement.</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We create knowledge about critical facets of education and human development to advance state, national and international communities.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The College of Education prepares students to be the next generation of scholars, educators, and transformative leaders.</w:t>
            </w:r>
          </w:p>
          <w:p w14:paraId="22E985EC" w14:textId="1B6BABFF" w:rsidR="00550971" w:rsidRDefault="00550971" w:rsidP="00707007">
            <w:pPr>
              <w:rPr>
                <w:rFonts w:ascii="Arial" w:eastAsia="Arial" w:hAnsi="Arial" w:cs="Arial"/>
                <w:sz w:val="22"/>
                <w:szCs w:val="22"/>
                <w:lang w:val="en-US"/>
              </w:rPr>
            </w:pPr>
          </w:p>
          <w:p w14:paraId="0B14358E" w14:textId="72B91208" w:rsidR="00707007" w:rsidRDefault="00550971" w:rsidP="00D97629">
            <w:pPr>
              <w:rPr>
                <w:rFonts w:ascii="Arial" w:eastAsia="Arial" w:hAnsi="Arial" w:cs="Arial"/>
                <w:sz w:val="22"/>
                <w:szCs w:val="22"/>
              </w:rPr>
            </w:pPr>
            <w:r w:rsidRPr="003215AB">
              <w:rPr>
                <w:rFonts w:ascii="Arial" w:eastAsia="Arial" w:hAnsi="Arial" w:cs="Arial"/>
                <w:sz w:val="22"/>
                <w:szCs w:val="22"/>
                <w:lang w:val="en-US"/>
              </w:rPr>
              <w:t xml:space="preserve">• </w:t>
            </w:r>
            <w:r>
              <w:rPr>
                <w:rFonts w:ascii="Arial" w:eastAsia="Arial" w:hAnsi="Arial" w:cs="Arial"/>
                <w:b/>
                <w:bCs/>
                <w:sz w:val="22"/>
                <w:szCs w:val="22"/>
                <w:lang w:val="en-US"/>
              </w:rPr>
              <w:t>Reading Specialist</w:t>
            </w:r>
          </w:p>
          <w:p w14:paraId="3A8AB50E" w14:textId="77777777" w:rsidR="00550971" w:rsidRPr="00CD6FFA" w:rsidRDefault="00550971" w:rsidP="00D97629">
            <w:pPr>
              <w:rPr>
                <w:rFonts w:ascii="Arial" w:eastAsia="Arial" w:hAnsi="Arial" w:cs="Arial"/>
                <w:sz w:val="22"/>
                <w:szCs w:val="22"/>
              </w:rPr>
            </w:pPr>
          </w:p>
          <w:p w14:paraId="189F1993" w14:textId="411435AD" w:rsidR="00D97629" w:rsidRDefault="005D0767" w:rsidP="00D97629">
            <w:pPr>
              <w:rPr>
                <w:rFonts w:ascii="Arial" w:eastAsia="Arial" w:hAnsi="Arial" w:cs="Arial"/>
                <w:sz w:val="22"/>
                <w:szCs w:val="22"/>
                <w:lang w:val="en-US"/>
              </w:rPr>
            </w:pPr>
            <w:r w:rsidRPr="00CD6FFA">
              <w:rPr>
                <w:rFonts w:ascii="Arial" w:eastAsia="Arial" w:hAnsi="Arial" w:cs="Arial"/>
                <w:sz w:val="22"/>
                <w:szCs w:val="22"/>
                <w:lang w:val="en-US"/>
              </w:rPr>
              <w:t xml:space="preserve">The </w:t>
            </w:r>
            <w:r w:rsidR="00C91B3C">
              <w:rPr>
                <w:rFonts w:ascii="Arial" w:eastAsia="Arial" w:hAnsi="Arial" w:cs="Arial"/>
                <w:sz w:val="22"/>
                <w:szCs w:val="22"/>
                <w:lang w:val="en-US"/>
              </w:rPr>
              <w:t>Reading Specialist program</w:t>
            </w:r>
            <w:r w:rsidR="00D97629" w:rsidRPr="00CD6FFA">
              <w:rPr>
                <w:rFonts w:ascii="Arial" w:eastAsia="Arial" w:hAnsi="Arial" w:cs="Arial"/>
                <w:sz w:val="22"/>
                <w:szCs w:val="22"/>
                <w:lang w:val="en-US"/>
              </w:rPr>
              <w:t xml:space="preserve"> </w:t>
            </w:r>
            <w:r w:rsidR="00C91B3C">
              <w:rPr>
                <w:rFonts w:ascii="Arial" w:eastAsia="Arial" w:hAnsi="Arial" w:cs="Arial"/>
                <w:sz w:val="22"/>
                <w:szCs w:val="22"/>
                <w:lang w:val="en-US"/>
              </w:rPr>
              <w:t>aligns with the</w:t>
            </w:r>
            <w:r w:rsidR="00D97629" w:rsidRPr="00CD6FFA">
              <w:rPr>
                <w:rFonts w:ascii="Arial" w:eastAsia="Arial" w:hAnsi="Arial" w:cs="Arial"/>
                <w:sz w:val="22"/>
                <w:szCs w:val="22"/>
                <w:lang w:val="en-US"/>
              </w:rPr>
              <w:t xml:space="preserve"> Maryland State Department of Education (MSDE) certification requirements for </w:t>
            </w:r>
            <w:r w:rsidR="00C91B3C">
              <w:rPr>
                <w:rFonts w:ascii="Arial" w:eastAsia="Arial" w:hAnsi="Arial" w:cs="Arial"/>
                <w:sz w:val="22"/>
                <w:szCs w:val="22"/>
                <w:lang w:val="en-US"/>
              </w:rPr>
              <w:t xml:space="preserve">grades </w:t>
            </w:r>
            <w:r w:rsidR="00D97629" w:rsidRPr="00CD6FFA">
              <w:rPr>
                <w:rFonts w:ascii="Arial" w:eastAsia="Arial" w:hAnsi="Arial" w:cs="Arial"/>
                <w:sz w:val="22"/>
                <w:szCs w:val="22"/>
                <w:lang w:val="en-US"/>
              </w:rPr>
              <w:t xml:space="preserve">P-12 and </w:t>
            </w:r>
            <w:r w:rsidRPr="00CD6FFA">
              <w:rPr>
                <w:rFonts w:ascii="Arial" w:eastAsia="Arial" w:hAnsi="Arial" w:cs="Arial"/>
                <w:sz w:val="22"/>
                <w:szCs w:val="22"/>
                <w:lang w:val="en-US"/>
              </w:rPr>
              <w:t>with recognition</w:t>
            </w:r>
            <w:r w:rsidR="00D97629" w:rsidRPr="00CD6FFA">
              <w:rPr>
                <w:rFonts w:ascii="Arial" w:eastAsia="Arial" w:hAnsi="Arial" w:cs="Arial"/>
                <w:sz w:val="22"/>
                <w:szCs w:val="22"/>
                <w:lang w:val="en-US"/>
              </w:rPr>
              <w:t xml:space="preserve"> by the International Literacy Association.</w:t>
            </w:r>
            <w:r w:rsidR="00885758">
              <w:rPr>
                <w:rFonts w:ascii="Arial" w:eastAsia="Arial" w:hAnsi="Arial" w:cs="Arial"/>
                <w:sz w:val="22"/>
                <w:szCs w:val="22"/>
                <w:lang w:val="en-US"/>
              </w:rPr>
              <w:t xml:space="preserve"> </w:t>
            </w:r>
            <w:r w:rsidR="00D97629" w:rsidRPr="00CD6FFA">
              <w:rPr>
                <w:rFonts w:ascii="Arial" w:eastAsia="Arial" w:hAnsi="Arial" w:cs="Arial"/>
                <w:sz w:val="22"/>
                <w:szCs w:val="22"/>
                <w:lang w:val="en-US"/>
              </w:rPr>
              <w:t>Students completing this prog</w:t>
            </w:r>
            <w:r w:rsidRPr="00CD6FFA">
              <w:rPr>
                <w:rFonts w:ascii="Arial" w:eastAsia="Arial" w:hAnsi="Arial" w:cs="Arial"/>
                <w:sz w:val="22"/>
                <w:szCs w:val="22"/>
                <w:lang w:val="en-US"/>
              </w:rPr>
              <w:t xml:space="preserve">ram receive the </w:t>
            </w:r>
            <w:r w:rsidR="00822979" w:rsidRPr="00CD6FFA">
              <w:rPr>
                <w:rFonts w:ascii="Arial" w:eastAsia="Arial" w:hAnsi="Arial" w:cs="Arial"/>
                <w:sz w:val="22"/>
                <w:szCs w:val="22"/>
                <w:lang w:val="en-US"/>
              </w:rPr>
              <w:t>M</w:t>
            </w:r>
            <w:r w:rsidR="00C91B3C">
              <w:rPr>
                <w:rFonts w:ascii="Arial" w:eastAsia="Arial" w:hAnsi="Arial" w:cs="Arial"/>
                <w:sz w:val="22"/>
                <w:szCs w:val="22"/>
                <w:lang w:val="en-US"/>
              </w:rPr>
              <w:t>aster of Education (M</w:t>
            </w:r>
            <w:r w:rsidR="00822979" w:rsidRPr="00CD6FFA">
              <w:rPr>
                <w:rFonts w:ascii="Arial" w:eastAsia="Arial" w:hAnsi="Arial" w:cs="Arial"/>
                <w:sz w:val="22"/>
                <w:szCs w:val="22"/>
                <w:lang w:val="en-US"/>
              </w:rPr>
              <w:t>.Ed</w:t>
            </w:r>
            <w:r w:rsidR="00C91B3C">
              <w:rPr>
                <w:rFonts w:ascii="Arial" w:eastAsia="Arial" w:hAnsi="Arial" w:cs="Arial"/>
                <w:sz w:val="22"/>
                <w:szCs w:val="22"/>
                <w:lang w:val="en-US"/>
              </w:rPr>
              <w:t>.) degree. W</w:t>
            </w:r>
            <w:r w:rsidR="00C91B3C" w:rsidRPr="00CD6FFA">
              <w:rPr>
                <w:rFonts w:ascii="Arial" w:eastAsia="Arial" w:hAnsi="Arial" w:cs="Arial"/>
                <w:sz w:val="22"/>
                <w:szCs w:val="22"/>
                <w:lang w:val="en-US"/>
              </w:rPr>
              <w:t xml:space="preserve">ith successful completion of three years of classroom teaching experience, </w:t>
            </w:r>
            <w:r w:rsidR="00C91B3C">
              <w:rPr>
                <w:rFonts w:ascii="Arial" w:eastAsia="Arial" w:hAnsi="Arial" w:cs="Arial"/>
                <w:sz w:val="22"/>
                <w:szCs w:val="22"/>
                <w:lang w:val="en-US"/>
              </w:rPr>
              <w:t xml:space="preserve">graduates </w:t>
            </w:r>
            <w:r w:rsidR="00C91B3C" w:rsidRPr="00CD6FFA">
              <w:rPr>
                <w:rFonts w:ascii="Arial" w:eastAsia="Arial" w:hAnsi="Arial" w:cs="Arial"/>
                <w:sz w:val="22"/>
                <w:szCs w:val="22"/>
                <w:lang w:val="en-US"/>
              </w:rPr>
              <w:t xml:space="preserve">are eligible for </w:t>
            </w:r>
            <w:r w:rsidR="00C91B3C">
              <w:rPr>
                <w:rFonts w:ascii="Arial" w:eastAsia="Arial" w:hAnsi="Arial" w:cs="Arial"/>
                <w:sz w:val="22"/>
                <w:szCs w:val="22"/>
                <w:lang w:val="en-US"/>
              </w:rPr>
              <w:lastRenderedPageBreak/>
              <w:t xml:space="preserve">the reading specialist </w:t>
            </w:r>
            <w:r w:rsidR="00C91B3C" w:rsidRPr="00CD6FFA">
              <w:rPr>
                <w:rFonts w:ascii="Arial" w:eastAsia="Arial" w:hAnsi="Arial" w:cs="Arial"/>
                <w:sz w:val="22"/>
                <w:szCs w:val="22"/>
                <w:lang w:val="en-US"/>
              </w:rPr>
              <w:t>certification from MSDE.</w:t>
            </w:r>
            <w:r w:rsidR="00C91B3C">
              <w:rPr>
                <w:rFonts w:ascii="Arial" w:eastAsia="Arial" w:hAnsi="Arial" w:cs="Arial"/>
                <w:sz w:val="22"/>
                <w:szCs w:val="22"/>
                <w:lang w:val="en-US"/>
              </w:rPr>
              <w:t xml:space="preserve"> </w:t>
            </w:r>
            <w:r w:rsidR="00D97629" w:rsidRPr="00CD6FFA">
              <w:rPr>
                <w:rFonts w:ascii="Arial" w:eastAsia="Arial" w:hAnsi="Arial" w:cs="Arial"/>
                <w:sz w:val="22"/>
                <w:szCs w:val="22"/>
                <w:lang w:val="en-US"/>
              </w:rPr>
              <w:t>The program consists of 30 credits, including a capstone summer reading clinic known as the University of Maryland Summer Reading Program (SRP).</w:t>
            </w:r>
            <w:r w:rsidR="00885758">
              <w:rPr>
                <w:rFonts w:ascii="Arial" w:eastAsia="Arial" w:hAnsi="Arial" w:cs="Arial"/>
                <w:sz w:val="22"/>
                <w:szCs w:val="22"/>
                <w:lang w:val="en-US"/>
              </w:rPr>
              <w:t xml:space="preserve"> </w:t>
            </w:r>
            <w:r w:rsidR="00D97629" w:rsidRPr="00CD6FFA">
              <w:rPr>
                <w:rFonts w:ascii="Arial" w:eastAsia="Arial" w:hAnsi="Arial" w:cs="Arial"/>
                <w:sz w:val="22"/>
                <w:szCs w:val="22"/>
                <w:lang w:val="en-US"/>
              </w:rPr>
              <w:t xml:space="preserve">In the SRP, candidates provide literacy instruction to students who struggle with </w:t>
            </w:r>
            <w:r w:rsidRPr="00CD6FFA">
              <w:rPr>
                <w:rFonts w:ascii="Arial" w:eastAsia="Arial" w:hAnsi="Arial" w:cs="Arial"/>
                <w:sz w:val="22"/>
                <w:szCs w:val="22"/>
                <w:lang w:val="en-US"/>
              </w:rPr>
              <w:t>r</w:t>
            </w:r>
            <w:r w:rsidR="00D97629" w:rsidRPr="00CD6FFA">
              <w:rPr>
                <w:rFonts w:ascii="Arial" w:eastAsia="Arial" w:hAnsi="Arial" w:cs="Arial"/>
                <w:sz w:val="22"/>
                <w:szCs w:val="22"/>
                <w:lang w:val="en-US"/>
              </w:rPr>
              <w:t>eading and writing, and they engage in collaborative and coaching experiences with candidates</w:t>
            </w:r>
            <w:r w:rsidR="00C91B3C">
              <w:rPr>
                <w:rFonts w:ascii="Arial" w:eastAsia="Arial" w:hAnsi="Arial" w:cs="Arial"/>
                <w:sz w:val="22"/>
                <w:szCs w:val="22"/>
                <w:lang w:val="en-US"/>
              </w:rPr>
              <w:t xml:space="preserve"> from the program</w:t>
            </w:r>
            <w:r w:rsidR="00D97629" w:rsidRPr="00CD6FFA">
              <w:rPr>
                <w:rFonts w:ascii="Arial" w:eastAsia="Arial" w:hAnsi="Arial" w:cs="Arial"/>
                <w:sz w:val="22"/>
                <w:szCs w:val="22"/>
                <w:lang w:val="en-US"/>
              </w:rPr>
              <w:t>.</w:t>
            </w:r>
            <w:r w:rsidR="00885758">
              <w:rPr>
                <w:rFonts w:ascii="Arial" w:eastAsia="Arial" w:hAnsi="Arial" w:cs="Arial"/>
                <w:sz w:val="22"/>
                <w:szCs w:val="22"/>
                <w:lang w:val="en-US"/>
              </w:rPr>
              <w:t xml:space="preserve"> </w:t>
            </w:r>
            <w:r w:rsidR="00D97629" w:rsidRPr="00CD6FFA">
              <w:rPr>
                <w:rFonts w:ascii="Arial" w:eastAsia="Arial" w:hAnsi="Arial" w:cs="Arial"/>
                <w:sz w:val="22"/>
                <w:szCs w:val="22"/>
                <w:lang w:val="en-US"/>
              </w:rPr>
              <w:t xml:space="preserve">The </w:t>
            </w:r>
            <w:r w:rsidR="00C91B3C">
              <w:rPr>
                <w:rFonts w:ascii="Arial" w:eastAsia="Arial" w:hAnsi="Arial" w:cs="Arial"/>
                <w:sz w:val="22"/>
                <w:szCs w:val="22"/>
                <w:lang w:val="en-US"/>
              </w:rPr>
              <w:t>SRP</w:t>
            </w:r>
            <w:r w:rsidR="00D97629" w:rsidRPr="00CD6FFA">
              <w:rPr>
                <w:rFonts w:ascii="Arial" w:eastAsia="Arial" w:hAnsi="Arial" w:cs="Arial"/>
                <w:sz w:val="22"/>
                <w:szCs w:val="22"/>
                <w:lang w:val="en-US"/>
              </w:rPr>
              <w:t xml:space="preserve"> </w:t>
            </w:r>
            <w:r w:rsidRPr="00CD6FFA">
              <w:rPr>
                <w:rFonts w:ascii="Arial" w:eastAsia="Arial" w:hAnsi="Arial" w:cs="Arial"/>
                <w:sz w:val="22"/>
                <w:szCs w:val="22"/>
                <w:lang w:val="en-US"/>
              </w:rPr>
              <w:t xml:space="preserve">operates </w:t>
            </w:r>
            <w:r w:rsidR="00D97629" w:rsidRPr="00CD6FFA">
              <w:rPr>
                <w:rFonts w:ascii="Arial" w:eastAsia="Arial" w:hAnsi="Arial" w:cs="Arial"/>
                <w:sz w:val="22"/>
                <w:szCs w:val="22"/>
                <w:lang w:val="en-US"/>
              </w:rPr>
              <w:t xml:space="preserve">at a public school in Prince </w:t>
            </w:r>
            <w:r w:rsidR="00335C39">
              <w:rPr>
                <w:rFonts w:ascii="Arial" w:eastAsia="Arial" w:hAnsi="Arial" w:cs="Arial"/>
                <w:sz w:val="22"/>
                <w:szCs w:val="22"/>
                <w:lang w:val="en-US"/>
              </w:rPr>
              <w:t>George's</w:t>
            </w:r>
            <w:r w:rsidR="00D97629" w:rsidRPr="00CD6FFA">
              <w:rPr>
                <w:rFonts w:ascii="Arial" w:eastAsia="Arial" w:hAnsi="Arial" w:cs="Arial"/>
                <w:sz w:val="22"/>
                <w:szCs w:val="22"/>
                <w:lang w:val="en-US"/>
              </w:rPr>
              <w:t xml:space="preserve"> County, Maryland</w:t>
            </w:r>
            <w:r w:rsidRPr="00CD6FFA">
              <w:rPr>
                <w:rFonts w:ascii="Arial" w:eastAsia="Arial" w:hAnsi="Arial" w:cs="Arial"/>
                <w:sz w:val="22"/>
                <w:szCs w:val="22"/>
                <w:lang w:val="en-US"/>
              </w:rPr>
              <w:t>,</w:t>
            </w:r>
            <w:r w:rsidR="00D97629" w:rsidRPr="00CD6FFA">
              <w:rPr>
                <w:rFonts w:ascii="Arial" w:eastAsia="Arial" w:hAnsi="Arial" w:cs="Arial"/>
                <w:sz w:val="22"/>
                <w:szCs w:val="22"/>
                <w:lang w:val="en-US"/>
              </w:rPr>
              <w:t xml:space="preserve"> and </w:t>
            </w:r>
            <w:r w:rsidRPr="00CD6FFA">
              <w:rPr>
                <w:rFonts w:ascii="Arial" w:eastAsia="Arial" w:hAnsi="Arial" w:cs="Arial"/>
                <w:sz w:val="22"/>
                <w:szCs w:val="22"/>
                <w:lang w:val="en-US"/>
              </w:rPr>
              <w:t xml:space="preserve">is </w:t>
            </w:r>
            <w:r w:rsidR="00D97629" w:rsidRPr="00CD6FFA">
              <w:rPr>
                <w:rFonts w:ascii="Arial" w:eastAsia="Arial" w:hAnsi="Arial" w:cs="Arial"/>
                <w:sz w:val="22"/>
                <w:szCs w:val="22"/>
                <w:lang w:val="en-US"/>
              </w:rPr>
              <w:t>open to children in grades K-12 who live in the local community.</w:t>
            </w:r>
            <w:r w:rsidR="00885758">
              <w:rPr>
                <w:rFonts w:ascii="Arial" w:eastAsia="Arial" w:hAnsi="Arial" w:cs="Arial"/>
                <w:sz w:val="22"/>
                <w:szCs w:val="22"/>
                <w:lang w:val="en-US"/>
              </w:rPr>
              <w:t xml:space="preserve"> </w:t>
            </w:r>
            <w:r w:rsidR="00D97629" w:rsidRPr="00CD6FFA">
              <w:rPr>
                <w:rFonts w:ascii="Arial" w:eastAsia="Arial" w:hAnsi="Arial" w:cs="Arial"/>
                <w:sz w:val="22"/>
                <w:szCs w:val="22"/>
                <w:lang w:val="en-US"/>
              </w:rPr>
              <w:t xml:space="preserve">The host school typically has a large population of </w:t>
            </w:r>
            <w:r w:rsidR="00C91B3C">
              <w:rPr>
                <w:rFonts w:ascii="Arial" w:eastAsia="Arial" w:hAnsi="Arial" w:cs="Arial"/>
                <w:sz w:val="22"/>
                <w:szCs w:val="22"/>
                <w:lang w:val="en-US"/>
              </w:rPr>
              <w:t xml:space="preserve">a) </w:t>
            </w:r>
            <w:r w:rsidR="00D97629" w:rsidRPr="00CD6FFA">
              <w:rPr>
                <w:rFonts w:ascii="Arial" w:eastAsia="Arial" w:hAnsi="Arial" w:cs="Arial"/>
                <w:sz w:val="22"/>
                <w:szCs w:val="22"/>
                <w:lang w:val="en-US"/>
              </w:rPr>
              <w:t xml:space="preserve">students that qualify for the </w:t>
            </w:r>
            <w:r w:rsidR="00C91B3C">
              <w:rPr>
                <w:rFonts w:ascii="Arial" w:eastAsia="Arial" w:hAnsi="Arial" w:cs="Arial"/>
                <w:sz w:val="22"/>
                <w:szCs w:val="22"/>
                <w:lang w:val="en-US"/>
              </w:rPr>
              <w:t>National School Lunch</w:t>
            </w:r>
            <w:r w:rsidR="00D97629" w:rsidRPr="00CD6FFA">
              <w:rPr>
                <w:rFonts w:ascii="Arial" w:eastAsia="Arial" w:hAnsi="Arial" w:cs="Arial"/>
                <w:sz w:val="22"/>
                <w:szCs w:val="22"/>
                <w:lang w:val="en-US"/>
              </w:rPr>
              <w:t xml:space="preserve"> program</w:t>
            </w:r>
            <w:r w:rsidR="00C91B3C">
              <w:rPr>
                <w:rFonts w:ascii="Arial" w:eastAsia="Arial" w:hAnsi="Arial" w:cs="Arial"/>
                <w:sz w:val="22"/>
                <w:szCs w:val="22"/>
                <w:lang w:val="en-US"/>
              </w:rPr>
              <w:t xml:space="preserve">, b) </w:t>
            </w:r>
            <w:r w:rsidR="00D97629" w:rsidRPr="00CD6FFA">
              <w:rPr>
                <w:rFonts w:ascii="Arial" w:eastAsia="Arial" w:hAnsi="Arial" w:cs="Arial"/>
                <w:sz w:val="22"/>
                <w:szCs w:val="22"/>
                <w:lang w:val="en-US"/>
              </w:rPr>
              <w:t xml:space="preserve">students </w:t>
            </w:r>
            <w:r w:rsidR="00C91B3C">
              <w:rPr>
                <w:rFonts w:ascii="Arial" w:eastAsia="Arial" w:hAnsi="Arial" w:cs="Arial"/>
                <w:sz w:val="22"/>
                <w:szCs w:val="22"/>
                <w:lang w:val="en-US"/>
              </w:rPr>
              <w:t xml:space="preserve">of color, c) </w:t>
            </w:r>
            <w:r w:rsidR="00D97629" w:rsidRPr="00CD6FFA">
              <w:rPr>
                <w:rFonts w:ascii="Arial" w:eastAsia="Arial" w:hAnsi="Arial" w:cs="Arial"/>
                <w:sz w:val="22"/>
                <w:szCs w:val="22"/>
                <w:lang w:val="en-US"/>
              </w:rPr>
              <w:t>and English language learners.</w:t>
            </w:r>
          </w:p>
          <w:p w14:paraId="59078763" w14:textId="760DE19E" w:rsidR="00550971" w:rsidRDefault="00550971" w:rsidP="00D97629">
            <w:pPr>
              <w:rPr>
                <w:rFonts w:ascii="Arial" w:eastAsia="Arial" w:hAnsi="Arial" w:cs="Arial"/>
                <w:sz w:val="22"/>
                <w:szCs w:val="22"/>
                <w:lang w:val="en-US"/>
              </w:rPr>
            </w:pPr>
          </w:p>
          <w:p w14:paraId="0D954E95" w14:textId="765884B2" w:rsidR="00550971" w:rsidRPr="00550971" w:rsidRDefault="00550971" w:rsidP="00D97629">
            <w:pPr>
              <w:rPr>
                <w:rFonts w:ascii="Arial" w:eastAsia="Arial" w:hAnsi="Arial" w:cs="Arial"/>
                <w:sz w:val="22"/>
                <w:szCs w:val="22"/>
              </w:rPr>
            </w:pPr>
            <w:r w:rsidRPr="003215AB">
              <w:rPr>
                <w:rFonts w:ascii="Arial" w:eastAsia="Arial" w:hAnsi="Arial" w:cs="Arial"/>
                <w:sz w:val="22"/>
                <w:szCs w:val="22"/>
                <w:lang w:val="en-US"/>
              </w:rPr>
              <w:t xml:space="preserve">• </w:t>
            </w:r>
            <w:r>
              <w:rPr>
                <w:rFonts w:ascii="Arial" w:eastAsia="Arial" w:hAnsi="Arial" w:cs="Arial"/>
                <w:b/>
                <w:bCs/>
                <w:sz w:val="22"/>
                <w:szCs w:val="22"/>
                <w:lang w:val="en-US"/>
              </w:rPr>
              <w:t>School Counseling</w:t>
            </w:r>
          </w:p>
          <w:p w14:paraId="2AA4E4A3" w14:textId="77777777" w:rsidR="00D97629" w:rsidRPr="00CD6FFA" w:rsidRDefault="00D97629" w:rsidP="00D97629">
            <w:pPr>
              <w:rPr>
                <w:rFonts w:ascii="Arial" w:eastAsia="Arial" w:hAnsi="Arial" w:cs="Arial"/>
                <w:sz w:val="22"/>
                <w:szCs w:val="22"/>
                <w:lang w:val="en-US"/>
              </w:rPr>
            </w:pPr>
          </w:p>
          <w:p w14:paraId="12E3F897" w14:textId="5F591242" w:rsidR="00D97629" w:rsidRDefault="00D97629" w:rsidP="00D97629">
            <w:pPr>
              <w:rPr>
                <w:rFonts w:ascii="Arial" w:eastAsia="Arial" w:hAnsi="Arial" w:cs="Arial"/>
                <w:sz w:val="22"/>
                <w:szCs w:val="22"/>
                <w:lang w:val="en-US"/>
              </w:rPr>
            </w:pPr>
            <w:r w:rsidRPr="00CD6FFA">
              <w:rPr>
                <w:rFonts w:ascii="Arial" w:eastAsia="Arial" w:hAnsi="Arial" w:cs="Arial"/>
                <w:sz w:val="22"/>
                <w:szCs w:val="22"/>
                <w:lang w:val="en-US"/>
              </w:rPr>
              <w:t xml:space="preserve">The School Counseling Program prepares professional school counselors who will be leaders, advocates, and systemic change agents in </w:t>
            </w:r>
            <w:r w:rsidR="00C91B3C">
              <w:rPr>
                <w:rFonts w:ascii="Arial" w:eastAsia="Arial" w:hAnsi="Arial" w:cs="Arial"/>
                <w:sz w:val="22"/>
                <w:szCs w:val="22"/>
                <w:lang w:val="en-US"/>
              </w:rPr>
              <w:t>P</w:t>
            </w:r>
            <w:r w:rsidRPr="00CD6FFA">
              <w:rPr>
                <w:rFonts w:ascii="Arial" w:eastAsia="Arial" w:hAnsi="Arial" w:cs="Arial"/>
                <w:sz w:val="22"/>
                <w:szCs w:val="22"/>
                <w:lang w:val="en-US"/>
              </w:rPr>
              <w:t>-12 urban educational settings.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The program emphasizes increasing </w:t>
            </w:r>
            <w:r w:rsidR="00335C39">
              <w:rPr>
                <w:rFonts w:ascii="Arial" w:eastAsia="Arial" w:hAnsi="Arial" w:cs="Arial"/>
                <w:sz w:val="22"/>
                <w:szCs w:val="22"/>
                <w:lang w:val="en-US"/>
              </w:rPr>
              <w:t>graduates'</w:t>
            </w:r>
            <w:r w:rsidRPr="00CD6FFA">
              <w:rPr>
                <w:rFonts w:ascii="Arial" w:eastAsia="Arial" w:hAnsi="Arial" w:cs="Arial"/>
                <w:sz w:val="22"/>
                <w:szCs w:val="22"/>
                <w:lang w:val="en-US"/>
              </w:rPr>
              <w:t xml:space="preserve"> awareness, knowledge, </w:t>
            </w:r>
            <w:r w:rsidR="00885758">
              <w:rPr>
                <w:rFonts w:ascii="Arial" w:eastAsia="Arial" w:hAnsi="Arial" w:cs="Arial"/>
                <w:sz w:val="22"/>
                <w:szCs w:val="22"/>
                <w:lang w:val="en-US"/>
              </w:rPr>
              <w:t xml:space="preserve">and </w:t>
            </w:r>
            <w:r w:rsidR="005D0767" w:rsidRPr="00CD6FFA">
              <w:rPr>
                <w:rFonts w:ascii="Arial" w:eastAsia="Arial" w:hAnsi="Arial" w:cs="Arial"/>
                <w:sz w:val="22"/>
                <w:szCs w:val="22"/>
                <w:lang w:val="en-US"/>
              </w:rPr>
              <w:t>skills</w:t>
            </w:r>
            <w:r w:rsidRPr="00CD6FFA">
              <w:rPr>
                <w:rFonts w:ascii="Arial" w:eastAsia="Arial" w:hAnsi="Arial" w:cs="Arial"/>
                <w:sz w:val="22"/>
                <w:szCs w:val="22"/>
                <w:lang w:val="en-US"/>
              </w:rPr>
              <w:t xml:space="preserve"> to work with economically, socially, and culturally diverse urban student populations.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The program focuses on access, equity</w:t>
            </w:r>
            <w:r w:rsidR="005D0767" w:rsidRPr="00CD6FFA">
              <w:rPr>
                <w:rFonts w:ascii="Arial" w:eastAsia="Arial" w:hAnsi="Arial" w:cs="Arial"/>
                <w:sz w:val="22"/>
                <w:szCs w:val="22"/>
                <w:lang w:val="en-US"/>
              </w:rPr>
              <w:t xml:space="preserve">, and social justice in </w:t>
            </w:r>
            <w:r w:rsidR="00707007" w:rsidRPr="00CD6FFA">
              <w:rPr>
                <w:rFonts w:ascii="Arial" w:eastAsia="Arial" w:hAnsi="Arial" w:cs="Arial"/>
                <w:sz w:val="22"/>
                <w:szCs w:val="22"/>
                <w:lang w:val="en-US"/>
              </w:rPr>
              <w:t>delivering</w:t>
            </w:r>
            <w:r w:rsidR="005D0767" w:rsidRPr="00CD6FFA">
              <w:rPr>
                <w:rFonts w:ascii="Arial" w:eastAsia="Arial" w:hAnsi="Arial" w:cs="Arial"/>
                <w:sz w:val="22"/>
                <w:szCs w:val="22"/>
                <w:lang w:val="en-US"/>
              </w:rPr>
              <w:t xml:space="preserve"> counseling services to promote </w:t>
            </w:r>
            <w:r w:rsidR="00885758" w:rsidRPr="000A63AC">
              <w:rPr>
                <w:i/>
                <w:iCs/>
                <w:lang w:val="en-US"/>
              </w:rPr>
              <w:t>all</w:t>
            </w:r>
            <w:r w:rsidR="00885758" w:rsidRPr="00CD6FFA">
              <w:rPr>
                <w:rFonts w:ascii="Arial" w:eastAsia="Arial" w:hAnsi="Arial" w:cs="Arial"/>
                <w:sz w:val="22"/>
                <w:szCs w:val="22"/>
                <w:lang w:val="en-US"/>
              </w:rPr>
              <w:t xml:space="preserve"> </w:t>
            </w:r>
            <w:r w:rsidR="00335C39">
              <w:rPr>
                <w:rFonts w:ascii="Arial" w:eastAsia="Arial" w:hAnsi="Arial" w:cs="Arial"/>
                <w:sz w:val="22"/>
                <w:szCs w:val="22"/>
                <w:lang w:val="en-US"/>
              </w:rPr>
              <w:t>students'</w:t>
            </w:r>
            <w:r w:rsidR="005D0767" w:rsidRPr="00CD6FFA">
              <w:rPr>
                <w:rFonts w:ascii="Arial" w:eastAsia="Arial" w:hAnsi="Arial" w:cs="Arial"/>
                <w:sz w:val="22"/>
                <w:szCs w:val="22"/>
                <w:lang w:val="en-US"/>
              </w:rPr>
              <w:t xml:space="preserve"> academic, career, and personal-social development</w:t>
            </w:r>
            <w:r w:rsidRPr="00CD6FFA">
              <w:rPr>
                <w:rFonts w:ascii="Arial" w:eastAsia="Arial" w:hAnsi="Arial" w:cs="Arial"/>
                <w:sz w:val="22"/>
                <w:szCs w:val="22"/>
                <w:lang w:val="en-US"/>
              </w:rPr>
              <w:t xml:space="preserve"> in culturally diverse urban settings.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The School Counseling Program aims to develop professional school counselors with the competencies to work individually and systemically and </w:t>
            </w:r>
            <w:r w:rsidR="005D0767" w:rsidRPr="00CD6FFA">
              <w:rPr>
                <w:rFonts w:ascii="Arial" w:eastAsia="Arial" w:hAnsi="Arial" w:cs="Arial"/>
                <w:sz w:val="22"/>
                <w:szCs w:val="22"/>
                <w:lang w:val="en-US"/>
              </w:rPr>
              <w:t>close</w:t>
            </w:r>
            <w:r w:rsidRPr="00CD6FFA">
              <w:rPr>
                <w:rFonts w:ascii="Arial" w:eastAsia="Arial" w:hAnsi="Arial" w:cs="Arial"/>
                <w:sz w:val="22"/>
                <w:szCs w:val="22"/>
                <w:lang w:val="en-US"/>
              </w:rPr>
              <w:t xml:space="preserve"> the gap in urban schools.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Graduates are eligible for certification as school counselors in Maryland and other states.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Students earn a Master of Education </w:t>
            </w:r>
            <w:r w:rsidR="00885758">
              <w:rPr>
                <w:rFonts w:ascii="Arial" w:eastAsia="Arial" w:hAnsi="Arial" w:cs="Arial"/>
                <w:sz w:val="22"/>
                <w:szCs w:val="22"/>
                <w:lang w:val="en-US"/>
              </w:rPr>
              <w:t>(</w:t>
            </w:r>
            <w:r w:rsidRPr="00CD6FFA">
              <w:rPr>
                <w:rFonts w:ascii="Arial" w:eastAsia="Arial" w:hAnsi="Arial" w:cs="Arial"/>
                <w:sz w:val="22"/>
                <w:szCs w:val="22"/>
                <w:lang w:val="en-US"/>
              </w:rPr>
              <w:t>M.Ed.</w:t>
            </w:r>
            <w:r w:rsidR="00885758">
              <w:rPr>
                <w:rFonts w:ascii="Arial" w:eastAsia="Arial" w:hAnsi="Arial" w:cs="Arial"/>
                <w:sz w:val="22"/>
                <w:szCs w:val="22"/>
                <w:lang w:val="en-US"/>
              </w:rPr>
              <w:t>)</w:t>
            </w:r>
            <w:r w:rsidR="00C91B3C">
              <w:rPr>
                <w:rFonts w:ascii="Arial" w:eastAsia="Arial" w:hAnsi="Arial" w:cs="Arial"/>
                <w:sz w:val="22"/>
                <w:szCs w:val="22"/>
                <w:lang w:val="en-US"/>
              </w:rPr>
              <w:t xml:space="preserve"> degree</w:t>
            </w:r>
            <w:r w:rsidRPr="00CD6FFA">
              <w:rPr>
                <w:rFonts w:ascii="Arial" w:eastAsia="Arial" w:hAnsi="Arial" w:cs="Arial"/>
                <w:sz w:val="22"/>
                <w:szCs w:val="22"/>
                <w:lang w:val="en-US"/>
              </w:rPr>
              <w:t xml:space="preserve"> </w:t>
            </w:r>
            <w:r w:rsidR="00885758">
              <w:rPr>
                <w:rFonts w:ascii="Arial" w:eastAsia="Arial" w:hAnsi="Arial" w:cs="Arial"/>
                <w:sz w:val="22"/>
                <w:szCs w:val="22"/>
                <w:lang w:val="en-US"/>
              </w:rPr>
              <w:t xml:space="preserve">after successful completion of </w:t>
            </w:r>
            <w:r w:rsidRPr="00CD6FFA">
              <w:rPr>
                <w:rFonts w:ascii="Arial" w:eastAsia="Arial" w:hAnsi="Arial" w:cs="Arial"/>
                <w:sz w:val="22"/>
                <w:szCs w:val="22"/>
                <w:lang w:val="en-US"/>
              </w:rPr>
              <w:t>60 credit hours in School Counseling.</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Coursework includes one 100-hour practicum and two 300-hour internships in</w:t>
            </w:r>
            <w:r w:rsidR="00C91B3C">
              <w:rPr>
                <w:rFonts w:ascii="Arial" w:eastAsia="Arial" w:hAnsi="Arial" w:cs="Arial"/>
                <w:sz w:val="22"/>
                <w:szCs w:val="22"/>
                <w:lang w:val="en-US"/>
              </w:rPr>
              <w:t xml:space="preserve"> Maryland, i.e., Baltimore City and</w:t>
            </w:r>
            <w:r w:rsidRPr="00CD6FFA">
              <w:rPr>
                <w:rFonts w:ascii="Arial" w:eastAsia="Arial" w:hAnsi="Arial" w:cs="Arial"/>
                <w:sz w:val="22"/>
                <w:szCs w:val="22"/>
                <w:lang w:val="en-US"/>
              </w:rPr>
              <w:t xml:space="preserve"> Prince </w:t>
            </w:r>
            <w:r w:rsidR="00335C39">
              <w:rPr>
                <w:rFonts w:ascii="Arial" w:eastAsia="Arial" w:hAnsi="Arial" w:cs="Arial"/>
                <w:sz w:val="22"/>
                <w:szCs w:val="22"/>
                <w:lang w:val="en-US"/>
              </w:rPr>
              <w:t>George's</w:t>
            </w:r>
            <w:r w:rsidRPr="00CD6FFA">
              <w:rPr>
                <w:rFonts w:ascii="Arial" w:eastAsia="Arial" w:hAnsi="Arial" w:cs="Arial"/>
                <w:sz w:val="22"/>
                <w:szCs w:val="22"/>
                <w:lang w:val="en-US"/>
              </w:rPr>
              <w:t xml:space="preserve"> County,</w:t>
            </w:r>
            <w:r w:rsidR="00C91B3C">
              <w:rPr>
                <w:rFonts w:ascii="Arial" w:eastAsia="Arial" w:hAnsi="Arial" w:cs="Arial"/>
                <w:sz w:val="22"/>
                <w:szCs w:val="22"/>
                <w:lang w:val="en-US"/>
              </w:rPr>
              <w:t xml:space="preserve"> the District of Columbia,</w:t>
            </w:r>
            <w:r w:rsidRPr="00CD6FFA">
              <w:rPr>
                <w:rFonts w:ascii="Arial" w:eastAsia="Arial" w:hAnsi="Arial" w:cs="Arial"/>
                <w:sz w:val="22"/>
                <w:szCs w:val="22"/>
                <w:lang w:val="en-US"/>
              </w:rPr>
              <w:t xml:space="preserve"> and other urban public school systems.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Students also </w:t>
            </w:r>
            <w:r w:rsidR="00C91B3C">
              <w:rPr>
                <w:rFonts w:ascii="Arial" w:eastAsia="Arial" w:hAnsi="Arial" w:cs="Arial"/>
                <w:sz w:val="22"/>
                <w:szCs w:val="22"/>
                <w:lang w:val="en-US"/>
              </w:rPr>
              <w:t>enroll in</w:t>
            </w:r>
            <w:r w:rsidR="00C91B3C" w:rsidRPr="00CD6FFA">
              <w:rPr>
                <w:rFonts w:ascii="Arial" w:eastAsia="Arial" w:hAnsi="Arial" w:cs="Arial"/>
                <w:sz w:val="22"/>
                <w:szCs w:val="22"/>
                <w:lang w:val="en-US"/>
              </w:rPr>
              <w:t xml:space="preserve"> </w:t>
            </w:r>
            <w:r w:rsidRPr="00CD6FFA">
              <w:rPr>
                <w:rFonts w:ascii="Arial" w:eastAsia="Arial" w:hAnsi="Arial" w:cs="Arial"/>
                <w:sz w:val="22"/>
                <w:szCs w:val="22"/>
                <w:lang w:val="en-US"/>
              </w:rPr>
              <w:t>counseling, school counseling, research methods, and special education</w:t>
            </w:r>
            <w:r w:rsidR="005D0767" w:rsidRPr="00CD6FFA">
              <w:rPr>
                <w:rFonts w:ascii="Arial" w:eastAsia="Arial" w:hAnsi="Arial" w:cs="Arial"/>
                <w:sz w:val="22"/>
                <w:szCs w:val="22"/>
                <w:lang w:val="en-US"/>
              </w:rPr>
              <w:t xml:space="preserve"> courses</w:t>
            </w:r>
            <w:r w:rsidRPr="00CD6FFA">
              <w:rPr>
                <w:rFonts w:ascii="Arial" w:eastAsia="Arial" w:hAnsi="Arial" w:cs="Arial"/>
                <w:sz w:val="22"/>
                <w:szCs w:val="22"/>
                <w:lang w:val="en-US"/>
              </w:rPr>
              <w:t>.</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Students matriculate on a full-time basis and complete the program in two years.</w:t>
            </w:r>
          </w:p>
          <w:p w14:paraId="0AA03A1B" w14:textId="1D3D7561" w:rsidR="00550971" w:rsidRDefault="00550971" w:rsidP="00D97629">
            <w:pPr>
              <w:rPr>
                <w:rFonts w:ascii="Arial" w:eastAsia="Arial" w:hAnsi="Arial" w:cs="Arial"/>
                <w:sz w:val="22"/>
                <w:szCs w:val="22"/>
                <w:lang w:val="en-US"/>
              </w:rPr>
            </w:pPr>
          </w:p>
          <w:p w14:paraId="59CCC342" w14:textId="78E69A29" w:rsidR="00550971" w:rsidRPr="00550971" w:rsidRDefault="00550971" w:rsidP="00D97629">
            <w:pPr>
              <w:rPr>
                <w:rFonts w:ascii="Arial" w:eastAsia="Arial" w:hAnsi="Arial" w:cs="Arial"/>
                <w:sz w:val="22"/>
                <w:szCs w:val="22"/>
              </w:rPr>
            </w:pPr>
            <w:r w:rsidRPr="003215AB">
              <w:rPr>
                <w:rFonts w:ascii="Arial" w:eastAsia="Arial" w:hAnsi="Arial" w:cs="Arial"/>
                <w:sz w:val="22"/>
                <w:szCs w:val="22"/>
                <w:lang w:val="en-US"/>
              </w:rPr>
              <w:t xml:space="preserve">• </w:t>
            </w:r>
            <w:r>
              <w:rPr>
                <w:rFonts w:ascii="Arial" w:eastAsia="Arial" w:hAnsi="Arial" w:cs="Arial"/>
                <w:b/>
                <w:bCs/>
                <w:sz w:val="22"/>
                <w:szCs w:val="22"/>
                <w:lang w:val="en-US"/>
              </w:rPr>
              <w:t>School Psychology</w:t>
            </w:r>
          </w:p>
          <w:p w14:paraId="4EC4753F" w14:textId="77777777" w:rsidR="00D97629" w:rsidRPr="00CD6FFA" w:rsidRDefault="00D97629" w:rsidP="00D97629">
            <w:pPr>
              <w:rPr>
                <w:rFonts w:ascii="Arial" w:eastAsia="Arial" w:hAnsi="Arial" w:cs="Arial"/>
                <w:sz w:val="22"/>
                <w:szCs w:val="22"/>
                <w:lang w:val="en-US"/>
              </w:rPr>
            </w:pPr>
          </w:p>
          <w:p w14:paraId="61D2DB29" w14:textId="71DCFE4C" w:rsidR="00D97629" w:rsidRPr="00CD6FFA" w:rsidRDefault="00D97629" w:rsidP="00D97629">
            <w:pPr>
              <w:rPr>
                <w:rFonts w:ascii="Arial" w:eastAsia="Arial" w:hAnsi="Arial" w:cs="Arial"/>
                <w:sz w:val="22"/>
                <w:szCs w:val="22"/>
                <w:lang w:val="en-US"/>
              </w:rPr>
            </w:pPr>
            <w:r w:rsidRPr="00CD6FFA">
              <w:rPr>
                <w:rFonts w:ascii="Arial" w:eastAsia="Arial" w:hAnsi="Arial" w:cs="Arial"/>
                <w:sz w:val="22"/>
                <w:szCs w:val="22"/>
                <w:lang w:val="en-US"/>
              </w:rPr>
              <w:t>The School Psychology Program is a research-intensive Ph.D. program in professional psychology that embodies the scientist-practitioner model.</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Program graduates pursue academic/research- and practice-oriented careers.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The program is a 104-credit N</w:t>
            </w:r>
            <w:r w:rsidR="00C91B3C">
              <w:rPr>
                <w:rFonts w:ascii="Arial" w:eastAsia="Arial" w:hAnsi="Arial" w:cs="Arial"/>
                <w:sz w:val="22"/>
                <w:szCs w:val="22"/>
                <w:lang w:val="en-US"/>
              </w:rPr>
              <w:t xml:space="preserve">ational </w:t>
            </w:r>
            <w:r w:rsidRPr="00CD6FFA">
              <w:rPr>
                <w:rFonts w:ascii="Arial" w:eastAsia="Arial" w:hAnsi="Arial" w:cs="Arial"/>
                <w:sz w:val="22"/>
                <w:szCs w:val="22"/>
                <w:lang w:val="en-US"/>
              </w:rPr>
              <w:t>A</w:t>
            </w:r>
            <w:r w:rsidR="00C91B3C">
              <w:rPr>
                <w:rFonts w:ascii="Arial" w:eastAsia="Arial" w:hAnsi="Arial" w:cs="Arial"/>
                <w:sz w:val="22"/>
                <w:szCs w:val="22"/>
                <w:lang w:val="en-US"/>
              </w:rPr>
              <w:t xml:space="preserve">ssociation of </w:t>
            </w:r>
            <w:r w:rsidRPr="00CD6FFA">
              <w:rPr>
                <w:rFonts w:ascii="Arial" w:eastAsia="Arial" w:hAnsi="Arial" w:cs="Arial"/>
                <w:sz w:val="22"/>
                <w:szCs w:val="22"/>
                <w:lang w:val="en-US"/>
              </w:rPr>
              <w:t>S</w:t>
            </w:r>
            <w:r w:rsidR="00C91B3C">
              <w:rPr>
                <w:rFonts w:ascii="Arial" w:eastAsia="Arial" w:hAnsi="Arial" w:cs="Arial"/>
                <w:sz w:val="22"/>
                <w:szCs w:val="22"/>
                <w:lang w:val="en-US"/>
              </w:rPr>
              <w:t>chool Psychologists (NASP)</w:t>
            </w:r>
            <w:r w:rsidRPr="00CD6FFA">
              <w:rPr>
                <w:rFonts w:ascii="Arial" w:eastAsia="Arial" w:hAnsi="Arial" w:cs="Arial"/>
                <w:sz w:val="22"/>
                <w:szCs w:val="22"/>
                <w:lang w:val="en-US"/>
              </w:rPr>
              <w:t>-recognized and A</w:t>
            </w:r>
            <w:r w:rsidR="00C91B3C">
              <w:rPr>
                <w:rFonts w:ascii="Arial" w:eastAsia="Arial" w:hAnsi="Arial" w:cs="Arial"/>
                <w:sz w:val="22"/>
                <w:szCs w:val="22"/>
                <w:lang w:val="en-US"/>
              </w:rPr>
              <w:t xml:space="preserve">merican </w:t>
            </w:r>
            <w:r w:rsidRPr="00CD6FFA">
              <w:rPr>
                <w:rFonts w:ascii="Arial" w:eastAsia="Arial" w:hAnsi="Arial" w:cs="Arial"/>
                <w:sz w:val="22"/>
                <w:szCs w:val="22"/>
                <w:lang w:val="en-US"/>
              </w:rPr>
              <w:t>P</w:t>
            </w:r>
            <w:r w:rsidR="00C91B3C">
              <w:rPr>
                <w:rFonts w:ascii="Arial" w:eastAsia="Arial" w:hAnsi="Arial" w:cs="Arial"/>
                <w:sz w:val="22"/>
                <w:szCs w:val="22"/>
                <w:lang w:val="en-US"/>
              </w:rPr>
              <w:t xml:space="preserve">sychological </w:t>
            </w:r>
            <w:r w:rsidRPr="00CD6FFA">
              <w:rPr>
                <w:rFonts w:ascii="Arial" w:eastAsia="Arial" w:hAnsi="Arial" w:cs="Arial"/>
                <w:sz w:val="22"/>
                <w:szCs w:val="22"/>
                <w:lang w:val="en-US"/>
              </w:rPr>
              <w:t>A</w:t>
            </w:r>
            <w:r w:rsidR="00C91B3C">
              <w:rPr>
                <w:rFonts w:ascii="Arial" w:eastAsia="Arial" w:hAnsi="Arial" w:cs="Arial"/>
                <w:sz w:val="22"/>
                <w:szCs w:val="22"/>
                <w:lang w:val="en-US"/>
              </w:rPr>
              <w:t>ssociation (APA)</w:t>
            </w:r>
            <w:r w:rsidRPr="00CD6FFA">
              <w:rPr>
                <w:rFonts w:ascii="Arial" w:eastAsia="Arial" w:hAnsi="Arial" w:cs="Arial"/>
                <w:sz w:val="22"/>
                <w:szCs w:val="22"/>
                <w:lang w:val="en-US"/>
              </w:rPr>
              <w:t>-accredited Ph.D. program in professional psychology that integrates science and practice.</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The Doctoral Program essentially subsumes a typical </w:t>
            </w:r>
            <w:r w:rsidR="00335C39">
              <w:rPr>
                <w:rFonts w:ascii="Arial" w:eastAsia="Arial" w:hAnsi="Arial" w:cs="Arial"/>
                <w:sz w:val="22"/>
                <w:szCs w:val="22"/>
                <w:lang w:val="en-US"/>
              </w:rPr>
              <w:t>"</w:t>
            </w:r>
            <w:r w:rsidRPr="00CD6FFA">
              <w:rPr>
                <w:rFonts w:ascii="Arial" w:eastAsia="Arial" w:hAnsi="Arial" w:cs="Arial"/>
                <w:sz w:val="22"/>
                <w:szCs w:val="22"/>
                <w:lang w:val="en-US"/>
              </w:rPr>
              <w:t>specialist</w:t>
            </w:r>
            <w:r w:rsidR="00335C39">
              <w:rPr>
                <w:rFonts w:ascii="Arial" w:eastAsia="Arial" w:hAnsi="Arial" w:cs="Arial"/>
                <w:sz w:val="22"/>
                <w:szCs w:val="22"/>
                <w:lang w:val="en-US"/>
              </w:rPr>
              <w:t>"</w:t>
            </w:r>
            <w:r w:rsidRPr="00CD6FFA">
              <w:rPr>
                <w:rFonts w:ascii="Arial" w:eastAsia="Arial" w:hAnsi="Arial" w:cs="Arial"/>
                <w:sz w:val="22"/>
                <w:szCs w:val="22"/>
                <w:lang w:val="en-US"/>
              </w:rPr>
              <w:t xml:space="preserve"> (M</w:t>
            </w:r>
            <w:r w:rsidR="00C91B3C">
              <w:rPr>
                <w:rFonts w:ascii="Arial" w:eastAsia="Arial" w:hAnsi="Arial" w:cs="Arial"/>
                <w:sz w:val="22"/>
                <w:szCs w:val="22"/>
                <w:lang w:val="en-US"/>
              </w:rPr>
              <w:t>aster of Art (M.A.)</w:t>
            </w:r>
            <w:r w:rsidRPr="00CD6FFA">
              <w:rPr>
                <w:rFonts w:ascii="Arial" w:eastAsia="Arial" w:hAnsi="Arial" w:cs="Arial"/>
                <w:sz w:val="22"/>
                <w:szCs w:val="22"/>
                <w:lang w:val="en-US"/>
              </w:rPr>
              <w:t xml:space="preserve"> plus Advanced Graduate Specialist Certificate) program that corresponds to </w:t>
            </w:r>
            <w:r w:rsidR="00335C39">
              <w:rPr>
                <w:rFonts w:ascii="Arial" w:eastAsia="Arial" w:hAnsi="Arial" w:cs="Arial"/>
                <w:sz w:val="22"/>
                <w:szCs w:val="22"/>
                <w:lang w:val="en-US"/>
              </w:rPr>
              <w:t>APA's</w:t>
            </w:r>
            <w:r w:rsidRPr="00CD6FFA">
              <w:rPr>
                <w:rFonts w:ascii="Arial" w:eastAsia="Arial" w:hAnsi="Arial" w:cs="Arial"/>
                <w:sz w:val="22"/>
                <w:szCs w:val="22"/>
                <w:lang w:val="en-US"/>
              </w:rPr>
              <w:t xml:space="preserve"> standards of training doctoral</w:t>
            </w:r>
            <w:r w:rsidR="005D0767" w:rsidRPr="00CD6FFA">
              <w:rPr>
                <w:rFonts w:ascii="Arial" w:eastAsia="Arial" w:hAnsi="Arial" w:cs="Arial"/>
                <w:sz w:val="22"/>
                <w:szCs w:val="22"/>
                <w:lang w:val="en-US"/>
              </w:rPr>
              <w:t>-</w:t>
            </w:r>
            <w:r w:rsidRPr="00CD6FFA">
              <w:rPr>
                <w:rFonts w:ascii="Arial" w:eastAsia="Arial" w:hAnsi="Arial" w:cs="Arial"/>
                <w:sz w:val="22"/>
                <w:szCs w:val="22"/>
                <w:lang w:val="en-US"/>
              </w:rPr>
              <w:t xml:space="preserve">level health-service psychologists and </w:t>
            </w:r>
            <w:r w:rsidR="00335C39">
              <w:rPr>
                <w:rFonts w:ascii="Arial" w:eastAsia="Arial" w:hAnsi="Arial" w:cs="Arial"/>
                <w:sz w:val="22"/>
                <w:szCs w:val="22"/>
                <w:lang w:val="en-US"/>
              </w:rPr>
              <w:t>NASP's</w:t>
            </w:r>
            <w:r w:rsidRPr="00CD6FFA">
              <w:rPr>
                <w:rFonts w:ascii="Arial" w:eastAsia="Arial" w:hAnsi="Arial" w:cs="Arial"/>
                <w:sz w:val="22"/>
                <w:szCs w:val="22"/>
                <w:lang w:val="en-US"/>
              </w:rPr>
              <w:t xml:space="preserve"> standards for training specialist-level school psychologists.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Doctoral students typically earn the non-terminal M</w:t>
            </w:r>
            <w:r w:rsidR="00C91B3C">
              <w:rPr>
                <w:rFonts w:ascii="Arial" w:eastAsia="Arial" w:hAnsi="Arial" w:cs="Arial"/>
                <w:sz w:val="22"/>
                <w:szCs w:val="22"/>
                <w:lang w:val="en-US"/>
              </w:rPr>
              <w:t>.</w:t>
            </w:r>
            <w:r w:rsidRPr="00CD6FFA">
              <w:rPr>
                <w:rFonts w:ascii="Arial" w:eastAsia="Arial" w:hAnsi="Arial" w:cs="Arial"/>
                <w:sz w:val="22"/>
                <w:szCs w:val="22"/>
                <w:lang w:val="en-US"/>
              </w:rPr>
              <w:t>A</w:t>
            </w:r>
            <w:r w:rsidR="00C91B3C">
              <w:rPr>
                <w:rFonts w:ascii="Arial" w:eastAsia="Arial" w:hAnsi="Arial" w:cs="Arial"/>
                <w:sz w:val="22"/>
                <w:szCs w:val="22"/>
                <w:lang w:val="en-US"/>
              </w:rPr>
              <w:t>.</w:t>
            </w:r>
            <w:r w:rsidRPr="00CD6FFA">
              <w:rPr>
                <w:rFonts w:ascii="Arial" w:eastAsia="Arial" w:hAnsi="Arial" w:cs="Arial"/>
                <w:sz w:val="22"/>
                <w:szCs w:val="22"/>
                <w:lang w:val="en-US"/>
              </w:rPr>
              <w:t xml:space="preserve"> or A</w:t>
            </w:r>
            <w:r w:rsidR="00C91B3C">
              <w:rPr>
                <w:rFonts w:ascii="Arial" w:eastAsia="Arial" w:hAnsi="Arial" w:cs="Arial"/>
                <w:sz w:val="22"/>
                <w:szCs w:val="22"/>
                <w:lang w:val="en-US"/>
              </w:rPr>
              <w:t>.</w:t>
            </w:r>
            <w:r w:rsidRPr="00CD6FFA">
              <w:rPr>
                <w:rFonts w:ascii="Arial" w:eastAsia="Arial" w:hAnsi="Arial" w:cs="Arial"/>
                <w:sz w:val="22"/>
                <w:szCs w:val="22"/>
                <w:lang w:val="en-US"/>
              </w:rPr>
              <w:t>G</w:t>
            </w:r>
            <w:r w:rsidR="00C91B3C">
              <w:rPr>
                <w:rFonts w:ascii="Arial" w:eastAsia="Arial" w:hAnsi="Arial" w:cs="Arial"/>
                <w:sz w:val="22"/>
                <w:szCs w:val="22"/>
                <w:lang w:val="en-US"/>
              </w:rPr>
              <w:t>.</w:t>
            </w:r>
            <w:r w:rsidRPr="00CD6FFA">
              <w:rPr>
                <w:rFonts w:ascii="Arial" w:eastAsia="Arial" w:hAnsi="Arial" w:cs="Arial"/>
                <w:sz w:val="22"/>
                <w:szCs w:val="22"/>
                <w:lang w:val="en-US"/>
              </w:rPr>
              <w:t>S</w:t>
            </w:r>
            <w:r w:rsidR="00C91B3C">
              <w:rPr>
                <w:rFonts w:ascii="Arial" w:eastAsia="Arial" w:hAnsi="Arial" w:cs="Arial"/>
                <w:sz w:val="22"/>
                <w:szCs w:val="22"/>
                <w:lang w:val="en-US"/>
              </w:rPr>
              <w:t>.</w:t>
            </w:r>
            <w:r w:rsidRPr="00CD6FFA">
              <w:rPr>
                <w:rFonts w:ascii="Arial" w:eastAsia="Arial" w:hAnsi="Arial" w:cs="Arial"/>
                <w:sz w:val="22"/>
                <w:szCs w:val="22"/>
                <w:lang w:val="en-US"/>
              </w:rPr>
              <w:t xml:space="preserve"> (Advanced Graduate Specialist) within their doctoral programs.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All students </w:t>
            </w:r>
            <w:r w:rsidR="00C91B3C">
              <w:rPr>
                <w:rFonts w:ascii="Arial" w:eastAsia="Arial" w:hAnsi="Arial" w:cs="Arial"/>
                <w:sz w:val="22"/>
                <w:szCs w:val="22"/>
                <w:lang w:val="en-US"/>
              </w:rPr>
              <w:t xml:space="preserve">enrolled in the program </w:t>
            </w:r>
            <w:r w:rsidRPr="00CD6FFA">
              <w:rPr>
                <w:rFonts w:ascii="Arial" w:eastAsia="Arial" w:hAnsi="Arial" w:cs="Arial"/>
                <w:sz w:val="22"/>
                <w:szCs w:val="22"/>
                <w:lang w:val="en-US"/>
              </w:rPr>
              <w:t xml:space="preserve">without a previously </w:t>
            </w:r>
            <w:r w:rsidR="005D0767" w:rsidRPr="00CD6FFA">
              <w:rPr>
                <w:rFonts w:ascii="Arial" w:eastAsia="Arial" w:hAnsi="Arial" w:cs="Arial"/>
                <w:sz w:val="22"/>
                <w:szCs w:val="22"/>
                <w:lang w:val="en-US"/>
              </w:rPr>
              <w:t>attained</w:t>
            </w:r>
            <w:r w:rsidRPr="00CD6FFA">
              <w:rPr>
                <w:rFonts w:ascii="Arial" w:eastAsia="Arial" w:hAnsi="Arial" w:cs="Arial"/>
                <w:sz w:val="22"/>
                <w:szCs w:val="22"/>
                <w:lang w:val="en-US"/>
              </w:rPr>
              <w:t xml:space="preserve"> </w:t>
            </w:r>
            <w:r w:rsidR="00335C39">
              <w:rPr>
                <w:rFonts w:ascii="Arial" w:eastAsia="Arial" w:hAnsi="Arial" w:cs="Arial"/>
                <w:sz w:val="22"/>
                <w:szCs w:val="22"/>
                <w:lang w:val="en-US"/>
              </w:rPr>
              <w:t>master's</w:t>
            </w:r>
            <w:r w:rsidRPr="00CD6FFA">
              <w:rPr>
                <w:rFonts w:ascii="Arial" w:eastAsia="Arial" w:hAnsi="Arial" w:cs="Arial"/>
                <w:sz w:val="22"/>
                <w:szCs w:val="22"/>
                <w:lang w:val="en-US"/>
              </w:rPr>
              <w:t xml:space="preserve"> degree must earn an M.A. with </w:t>
            </w:r>
            <w:r w:rsidR="005D0767" w:rsidRPr="00CD6FFA">
              <w:rPr>
                <w:rFonts w:ascii="Arial" w:eastAsia="Arial" w:hAnsi="Arial" w:cs="Arial"/>
                <w:sz w:val="22"/>
                <w:szCs w:val="22"/>
                <w:lang w:val="en-US"/>
              </w:rPr>
              <w:t xml:space="preserve">a </w:t>
            </w:r>
            <w:r w:rsidRPr="00CD6FFA">
              <w:rPr>
                <w:rFonts w:ascii="Arial" w:eastAsia="Arial" w:hAnsi="Arial" w:cs="Arial"/>
                <w:sz w:val="22"/>
                <w:szCs w:val="22"/>
                <w:lang w:val="en-US"/>
              </w:rPr>
              <w:t xml:space="preserve">thesis </w:t>
            </w:r>
            <w:r w:rsidR="005D0767" w:rsidRPr="00CD6FFA">
              <w:rPr>
                <w:rFonts w:ascii="Arial" w:eastAsia="Arial" w:hAnsi="Arial" w:cs="Arial"/>
                <w:sz w:val="22"/>
                <w:szCs w:val="22"/>
                <w:lang w:val="en-US"/>
              </w:rPr>
              <w:t>before</w:t>
            </w:r>
            <w:r w:rsidRPr="00CD6FFA">
              <w:rPr>
                <w:rFonts w:ascii="Arial" w:eastAsia="Arial" w:hAnsi="Arial" w:cs="Arial"/>
                <w:sz w:val="22"/>
                <w:szCs w:val="22"/>
                <w:lang w:val="en-US"/>
              </w:rPr>
              <w:t xml:space="preserve"> advancement to doctoral candidacy.</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Graduates of the School Psychology Program are eligible for licensure as professional psychologists in Maryland and other states.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Graduates also </w:t>
            </w:r>
            <w:r w:rsidR="005D0767" w:rsidRPr="00CD6FFA">
              <w:rPr>
                <w:rFonts w:ascii="Arial" w:eastAsia="Arial" w:hAnsi="Arial" w:cs="Arial"/>
                <w:sz w:val="22"/>
                <w:szCs w:val="22"/>
                <w:lang w:val="en-US"/>
              </w:rPr>
              <w:t>qualify</w:t>
            </w:r>
            <w:r w:rsidRPr="00CD6FFA">
              <w:rPr>
                <w:rFonts w:ascii="Arial" w:eastAsia="Arial" w:hAnsi="Arial" w:cs="Arial"/>
                <w:sz w:val="22"/>
                <w:szCs w:val="22"/>
                <w:lang w:val="en-US"/>
              </w:rPr>
              <w:t xml:space="preserve"> for the Nationally Certified School Psychologist (NCSP) credential, awarded by NASP.</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Because the </w:t>
            </w:r>
            <w:r w:rsidR="004F752F" w:rsidRPr="00CD6FFA">
              <w:rPr>
                <w:rFonts w:ascii="Arial" w:eastAsia="Arial" w:hAnsi="Arial" w:cs="Arial"/>
                <w:sz w:val="22"/>
                <w:szCs w:val="22"/>
                <w:lang w:val="en-US"/>
              </w:rPr>
              <w:t>Maryland State Department of Education (MSDE) approves the training program fully</w:t>
            </w:r>
            <w:r w:rsidRPr="00CD6FFA">
              <w:rPr>
                <w:rFonts w:ascii="Arial" w:eastAsia="Arial" w:hAnsi="Arial" w:cs="Arial"/>
                <w:sz w:val="22"/>
                <w:szCs w:val="22"/>
                <w:lang w:val="en-US"/>
              </w:rPr>
              <w:t>, graduates are automatically eligible for MSDE licensure as a Scho</w:t>
            </w:r>
            <w:r w:rsidR="003D7565" w:rsidRPr="00CD6FFA">
              <w:rPr>
                <w:rFonts w:ascii="Arial" w:eastAsia="Arial" w:hAnsi="Arial" w:cs="Arial"/>
                <w:sz w:val="22"/>
                <w:szCs w:val="22"/>
                <w:lang w:val="en-US"/>
              </w:rPr>
              <w:t>ol Psychologist.</w:t>
            </w:r>
            <w:r w:rsidR="00885758">
              <w:rPr>
                <w:rFonts w:ascii="Arial" w:eastAsia="Arial" w:hAnsi="Arial" w:cs="Arial"/>
                <w:sz w:val="22"/>
                <w:szCs w:val="22"/>
                <w:lang w:val="en-US"/>
              </w:rPr>
              <w:t xml:space="preserve"> </w:t>
            </w:r>
            <w:r w:rsidR="003D7565" w:rsidRPr="00CD6FFA">
              <w:rPr>
                <w:rFonts w:ascii="Arial" w:eastAsia="Arial" w:hAnsi="Arial" w:cs="Arial"/>
                <w:sz w:val="22"/>
                <w:szCs w:val="22"/>
                <w:lang w:val="en-US"/>
              </w:rPr>
              <w:t>The program design allows</w:t>
            </w:r>
            <w:r w:rsidRPr="00CD6FFA">
              <w:rPr>
                <w:rFonts w:ascii="Arial" w:eastAsia="Arial" w:hAnsi="Arial" w:cs="Arial"/>
                <w:sz w:val="22"/>
                <w:szCs w:val="22"/>
                <w:lang w:val="en-US"/>
              </w:rPr>
              <w:t xml:space="preserve"> candidates </w:t>
            </w:r>
            <w:r w:rsidR="003D7565" w:rsidRPr="00CD6FFA">
              <w:rPr>
                <w:rFonts w:ascii="Arial" w:eastAsia="Arial" w:hAnsi="Arial" w:cs="Arial"/>
                <w:sz w:val="22"/>
                <w:szCs w:val="22"/>
                <w:lang w:val="en-US"/>
              </w:rPr>
              <w:t xml:space="preserve">to </w:t>
            </w:r>
            <w:r w:rsidRPr="00CD6FFA">
              <w:rPr>
                <w:rFonts w:ascii="Arial" w:eastAsia="Arial" w:hAnsi="Arial" w:cs="Arial"/>
                <w:sz w:val="22"/>
                <w:szCs w:val="22"/>
                <w:lang w:val="en-US"/>
              </w:rPr>
              <w:t>learn new skills under</w:t>
            </w:r>
            <w:r w:rsidR="00707007" w:rsidRPr="00CD6FFA">
              <w:rPr>
                <w:rFonts w:ascii="Arial" w:eastAsia="Arial" w:hAnsi="Arial" w:cs="Arial"/>
                <w:sz w:val="22"/>
                <w:szCs w:val="22"/>
                <w:lang w:val="en-US"/>
              </w:rPr>
              <w:t xml:space="preserve"> </w:t>
            </w:r>
            <w:r w:rsidRPr="00CD6FFA">
              <w:rPr>
                <w:rFonts w:ascii="Arial" w:eastAsia="Arial" w:hAnsi="Arial" w:cs="Arial"/>
                <w:sz w:val="22"/>
                <w:szCs w:val="22"/>
                <w:lang w:val="en-US"/>
              </w:rPr>
              <w:t>intensive, direct supervision and later practice th</w:t>
            </w:r>
            <w:r w:rsidR="00C91B3C">
              <w:rPr>
                <w:rFonts w:ascii="Arial" w:eastAsia="Arial" w:hAnsi="Arial" w:cs="Arial"/>
                <w:sz w:val="22"/>
                <w:szCs w:val="22"/>
                <w:lang w:val="en-US"/>
              </w:rPr>
              <w:t>ose skills</w:t>
            </w:r>
            <w:r w:rsidRPr="00CD6FFA">
              <w:rPr>
                <w:rFonts w:ascii="Arial" w:eastAsia="Arial" w:hAnsi="Arial" w:cs="Arial"/>
                <w:sz w:val="22"/>
                <w:szCs w:val="22"/>
                <w:lang w:val="en-US"/>
              </w:rPr>
              <w:t xml:space="preserve"> with more autonomy.</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The general pattern within each </w:t>
            </w:r>
            <w:r w:rsidR="00565128" w:rsidRPr="00565128">
              <w:rPr>
                <w:rFonts w:ascii="Arial" w:eastAsia="Arial" w:hAnsi="Arial" w:cs="Arial"/>
                <w:sz w:val="22"/>
                <w:szCs w:val="22"/>
                <w:lang w:val="en-US"/>
              </w:rPr>
              <w:lastRenderedPageBreak/>
              <w:t>curriculum strand is to offer pre-practicum courses with a didactic component that includes hands-on clinical experience</w:t>
            </w:r>
            <w:r w:rsidR="00C91B3C">
              <w:rPr>
                <w:rFonts w:ascii="Arial" w:eastAsia="Arial" w:hAnsi="Arial" w:cs="Arial"/>
                <w:sz w:val="22"/>
                <w:szCs w:val="22"/>
                <w:lang w:val="en-US"/>
              </w:rPr>
              <w:t>s</w:t>
            </w:r>
            <w:r w:rsidR="00565128" w:rsidRPr="00565128">
              <w:rPr>
                <w:rFonts w:ascii="Arial" w:eastAsia="Arial" w:hAnsi="Arial" w:cs="Arial"/>
                <w:sz w:val="22"/>
                <w:szCs w:val="22"/>
                <w:lang w:val="en-US"/>
              </w:rPr>
              <w:t xml:space="preserve"> </w:t>
            </w:r>
            <w:r w:rsidR="00707007" w:rsidRPr="00CD6FFA">
              <w:rPr>
                <w:rFonts w:ascii="Arial" w:eastAsia="Arial" w:hAnsi="Arial" w:cs="Arial"/>
                <w:sz w:val="22"/>
                <w:szCs w:val="22"/>
                <w:lang w:val="en-US"/>
              </w:rPr>
              <w:t>with mock or real clients</w:t>
            </w:r>
            <w:r w:rsidR="00C91B3C">
              <w:rPr>
                <w:rFonts w:ascii="Arial" w:eastAsia="Arial" w:hAnsi="Arial" w:cs="Arial"/>
                <w:sz w:val="22"/>
                <w:szCs w:val="22"/>
                <w:lang w:val="en-US"/>
              </w:rPr>
              <w:t>, f</w:t>
            </w:r>
            <w:r w:rsidRPr="00CD6FFA">
              <w:rPr>
                <w:rFonts w:ascii="Arial" w:eastAsia="Arial" w:hAnsi="Arial" w:cs="Arial"/>
                <w:sz w:val="22"/>
                <w:szCs w:val="22"/>
                <w:lang w:val="en-US"/>
              </w:rPr>
              <w:t>ollowed by practicum courses</w:t>
            </w:r>
            <w:r w:rsidR="00C91B3C">
              <w:rPr>
                <w:rFonts w:ascii="Arial" w:eastAsia="Arial" w:hAnsi="Arial" w:cs="Arial"/>
                <w:sz w:val="22"/>
                <w:szCs w:val="22"/>
                <w:lang w:val="en-US"/>
              </w:rPr>
              <w:t>,</w:t>
            </w:r>
            <w:r w:rsidRPr="00CD6FFA">
              <w:rPr>
                <w:rFonts w:ascii="Arial" w:eastAsia="Arial" w:hAnsi="Arial" w:cs="Arial"/>
                <w:sz w:val="22"/>
                <w:szCs w:val="22"/>
                <w:lang w:val="en-US"/>
              </w:rPr>
              <w:t xml:space="preserve"> a</w:t>
            </w:r>
            <w:r w:rsidR="00C91B3C">
              <w:rPr>
                <w:rFonts w:ascii="Arial" w:eastAsia="Arial" w:hAnsi="Arial" w:cs="Arial"/>
                <w:sz w:val="22"/>
                <w:szCs w:val="22"/>
                <w:lang w:val="en-US"/>
              </w:rPr>
              <w:t xml:space="preserve">nd structured, </w:t>
            </w:r>
            <w:r w:rsidRPr="00CD6FFA">
              <w:rPr>
                <w:rFonts w:ascii="Arial" w:eastAsia="Arial" w:hAnsi="Arial" w:cs="Arial"/>
                <w:sz w:val="22"/>
                <w:szCs w:val="22"/>
                <w:lang w:val="en-US"/>
              </w:rPr>
              <w:t>clinical experience</w:t>
            </w:r>
            <w:r w:rsidR="00C91B3C">
              <w:rPr>
                <w:rFonts w:ascii="Arial" w:eastAsia="Arial" w:hAnsi="Arial" w:cs="Arial"/>
                <w:sz w:val="22"/>
                <w:szCs w:val="22"/>
                <w:lang w:val="en-US"/>
              </w:rPr>
              <w:t>s</w:t>
            </w:r>
            <w:r w:rsidRPr="00CD6FFA">
              <w:rPr>
                <w:rFonts w:ascii="Arial" w:eastAsia="Arial" w:hAnsi="Arial" w:cs="Arial"/>
                <w:sz w:val="22"/>
                <w:szCs w:val="22"/>
                <w:lang w:val="en-US"/>
              </w:rPr>
              <w:t xml:space="preserve"> </w:t>
            </w:r>
            <w:r w:rsidR="00C91B3C">
              <w:rPr>
                <w:rFonts w:ascii="Arial" w:eastAsia="Arial" w:hAnsi="Arial" w:cs="Arial"/>
                <w:sz w:val="22"/>
                <w:szCs w:val="22"/>
                <w:lang w:val="en-US"/>
              </w:rPr>
              <w:t>with</w:t>
            </w:r>
            <w:r w:rsidRPr="00CD6FFA">
              <w:rPr>
                <w:rFonts w:ascii="Arial" w:eastAsia="Arial" w:hAnsi="Arial" w:cs="Arial"/>
                <w:sz w:val="22"/>
                <w:szCs w:val="22"/>
                <w:lang w:val="en-US"/>
              </w:rPr>
              <w:t xml:space="preserve"> opportunities to gain further competency in specific areas (</w:t>
            </w:r>
            <w:r w:rsidR="00C91B3C">
              <w:rPr>
                <w:rFonts w:ascii="Arial" w:eastAsia="Arial" w:hAnsi="Arial" w:cs="Arial"/>
                <w:sz w:val="22"/>
                <w:szCs w:val="22"/>
                <w:lang w:val="en-US"/>
              </w:rPr>
              <w:t xml:space="preserve">i.e., </w:t>
            </w:r>
            <w:r w:rsidRPr="00CD6FFA">
              <w:rPr>
                <w:rFonts w:ascii="Arial" w:eastAsia="Arial" w:hAnsi="Arial" w:cs="Arial"/>
                <w:sz w:val="22"/>
                <w:szCs w:val="22"/>
                <w:lang w:val="en-US"/>
              </w:rPr>
              <w:t>assessment, therapeutic intervention, consultation)</w:t>
            </w:r>
            <w:r w:rsidR="00707007" w:rsidRPr="00CD6FFA">
              <w:rPr>
                <w:rFonts w:ascii="Arial" w:eastAsia="Arial" w:hAnsi="Arial" w:cs="Arial"/>
                <w:sz w:val="22"/>
                <w:szCs w:val="22"/>
                <w:lang w:val="en-US"/>
              </w:rPr>
              <w:t>.</w:t>
            </w:r>
            <w:r w:rsidR="00885758">
              <w:rPr>
                <w:rFonts w:ascii="Arial" w:eastAsia="Arial" w:hAnsi="Arial" w:cs="Arial"/>
                <w:sz w:val="22"/>
                <w:szCs w:val="22"/>
                <w:lang w:val="en-US"/>
              </w:rPr>
              <w:t xml:space="preserve"> </w:t>
            </w:r>
            <w:r w:rsidR="00C91B3C">
              <w:rPr>
                <w:rFonts w:ascii="Arial" w:eastAsia="Arial" w:hAnsi="Arial" w:cs="Arial"/>
                <w:sz w:val="22"/>
                <w:szCs w:val="22"/>
                <w:lang w:val="en-US"/>
              </w:rPr>
              <w:t>The program sequence c</w:t>
            </w:r>
            <w:r w:rsidR="00707007" w:rsidRPr="00CD6FFA">
              <w:rPr>
                <w:rFonts w:ascii="Arial" w:eastAsia="Arial" w:hAnsi="Arial" w:cs="Arial"/>
                <w:sz w:val="22"/>
                <w:szCs w:val="22"/>
                <w:lang w:val="en-US"/>
              </w:rPr>
              <w:t>ontinue</w:t>
            </w:r>
            <w:r w:rsidR="00C91B3C">
              <w:rPr>
                <w:rFonts w:ascii="Arial" w:eastAsia="Arial" w:hAnsi="Arial" w:cs="Arial"/>
                <w:sz w:val="22"/>
                <w:szCs w:val="22"/>
                <w:lang w:val="en-US"/>
              </w:rPr>
              <w:t>s</w:t>
            </w:r>
            <w:r w:rsidR="00707007" w:rsidRPr="00CD6FFA">
              <w:rPr>
                <w:rFonts w:ascii="Arial" w:eastAsia="Arial" w:hAnsi="Arial" w:cs="Arial"/>
                <w:sz w:val="22"/>
                <w:szCs w:val="22"/>
                <w:lang w:val="en-US"/>
              </w:rPr>
              <w:t xml:space="preserve"> with</w:t>
            </w:r>
            <w:r w:rsidRPr="00CD6FFA">
              <w:rPr>
                <w:rFonts w:ascii="Arial" w:eastAsia="Arial" w:hAnsi="Arial" w:cs="Arial"/>
                <w:sz w:val="22"/>
                <w:szCs w:val="22"/>
                <w:lang w:val="en-US"/>
              </w:rPr>
              <w:t xml:space="preserve"> advanced fieldwork that </w:t>
            </w:r>
            <w:r w:rsidR="00C91B3C">
              <w:rPr>
                <w:rFonts w:ascii="Arial" w:eastAsia="Arial" w:hAnsi="Arial" w:cs="Arial"/>
                <w:sz w:val="22"/>
                <w:szCs w:val="22"/>
                <w:lang w:val="en-US"/>
              </w:rPr>
              <w:t>supports</w:t>
            </w:r>
            <w:r w:rsidR="00C91B3C" w:rsidRPr="00CD6FFA">
              <w:rPr>
                <w:rFonts w:ascii="Arial" w:eastAsia="Arial" w:hAnsi="Arial" w:cs="Arial"/>
                <w:sz w:val="22"/>
                <w:szCs w:val="22"/>
                <w:lang w:val="en-US"/>
              </w:rPr>
              <w:t xml:space="preserve"> </w:t>
            </w:r>
            <w:r w:rsidRPr="00CD6FFA">
              <w:rPr>
                <w:rFonts w:ascii="Arial" w:eastAsia="Arial" w:hAnsi="Arial" w:cs="Arial"/>
                <w:sz w:val="22"/>
                <w:szCs w:val="22"/>
                <w:lang w:val="en-US"/>
              </w:rPr>
              <w:t xml:space="preserve">candidates </w:t>
            </w:r>
            <w:r w:rsidR="00C91B3C">
              <w:rPr>
                <w:rFonts w:ascii="Arial" w:eastAsia="Arial" w:hAnsi="Arial" w:cs="Arial"/>
                <w:sz w:val="22"/>
                <w:szCs w:val="22"/>
                <w:lang w:val="en-US"/>
              </w:rPr>
              <w:t xml:space="preserve">in </w:t>
            </w:r>
            <w:r w:rsidRPr="00CD6FFA">
              <w:rPr>
                <w:rFonts w:ascii="Arial" w:eastAsia="Arial" w:hAnsi="Arial" w:cs="Arial"/>
                <w:sz w:val="22"/>
                <w:szCs w:val="22"/>
                <w:lang w:val="en-US"/>
              </w:rPr>
              <w:t>refin</w:t>
            </w:r>
            <w:r w:rsidR="00C91B3C">
              <w:rPr>
                <w:rFonts w:ascii="Arial" w:eastAsia="Arial" w:hAnsi="Arial" w:cs="Arial"/>
                <w:sz w:val="22"/>
                <w:szCs w:val="22"/>
                <w:lang w:val="en-US"/>
              </w:rPr>
              <w:t>ing</w:t>
            </w:r>
            <w:r w:rsidRPr="00CD6FFA">
              <w:rPr>
                <w:rFonts w:ascii="Arial" w:eastAsia="Arial" w:hAnsi="Arial" w:cs="Arial"/>
                <w:sz w:val="22"/>
                <w:szCs w:val="22"/>
                <w:lang w:val="en-US"/>
              </w:rPr>
              <w:t xml:space="preserve"> their competencies further in settings that enable them to combine multiple areas (e.g., assessment, therapeutic interventions, inter-professional communication, </w:t>
            </w:r>
            <w:r w:rsidR="00707007" w:rsidRPr="00CD6FFA">
              <w:rPr>
                <w:rFonts w:ascii="Arial" w:eastAsia="Arial" w:hAnsi="Arial" w:cs="Arial"/>
                <w:sz w:val="22"/>
                <w:szCs w:val="22"/>
                <w:lang w:val="en-US"/>
              </w:rPr>
              <w:t>and cultural</w:t>
            </w:r>
            <w:r w:rsidRPr="00CD6FFA">
              <w:rPr>
                <w:rFonts w:ascii="Arial" w:eastAsia="Arial" w:hAnsi="Arial" w:cs="Arial"/>
                <w:sz w:val="22"/>
                <w:szCs w:val="22"/>
                <w:lang w:val="en-US"/>
              </w:rPr>
              <w:t xml:space="preserve"> diversity).</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The culminating clinical experience is the internship.</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The practicum and internship experiences </w:t>
            </w:r>
            <w:r w:rsidR="003D7565" w:rsidRPr="00CD6FFA">
              <w:rPr>
                <w:rFonts w:ascii="Arial" w:eastAsia="Arial" w:hAnsi="Arial" w:cs="Arial"/>
                <w:sz w:val="22"/>
                <w:szCs w:val="22"/>
                <w:lang w:val="en-US"/>
              </w:rPr>
              <w:t>occur</w:t>
            </w:r>
            <w:r w:rsidRPr="00CD6FFA">
              <w:rPr>
                <w:rFonts w:ascii="Arial" w:eastAsia="Arial" w:hAnsi="Arial" w:cs="Arial"/>
                <w:sz w:val="22"/>
                <w:szCs w:val="22"/>
                <w:lang w:val="en-US"/>
              </w:rPr>
              <w:t xml:space="preserve"> in Prince </w:t>
            </w:r>
            <w:r w:rsidR="00335C39">
              <w:rPr>
                <w:rFonts w:ascii="Arial" w:eastAsia="Arial" w:hAnsi="Arial" w:cs="Arial"/>
                <w:sz w:val="22"/>
                <w:szCs w:val="22"/>
                <w:lang w:val="en-US"/>
              </w:rPr>
              <w:t>George's</w:t>
            </w:r>
            <w:r w:rsidRPr="00CD6FFA">
              <w:rPr>
                <w:rFonts w:ascii="Arial" w:eastAsia="Arial" w:hAnsi="Arial" w:cs="Arial"/>
                <w:sz w:val="22"/>
                <w:szCs w:val="22"/>
                <w:lang w:val="en-US"/>
              </w:rPr>
              <w:t xml:space="preserve"> County, Montgomery County, </w:t>
            </w:r>
            <w:r w:rsidR="00405F43" w:rsidRPr="00CD6FFA">
              <w:rPr>
                <w:rFonts w:ascii="Arial" w:eastAsia="Arial" w:hAnsi="Arial" w:cs="Arial"/>
                <w:sz w:val="22"/>
                <w:szCs w:val="22"/>
                <w:lang w:val="en-US"/>
              </w:rPr>
              <w:t>Howard County Public School Systems,</w:t>
            </w:r>
            <w:r w:rsidR="00C91B3C">
              <w:rPr>
                <w:rFonts w:ascii="Arial" w:eastAsia="Arial" w:hAnsi="Arial" w:cs="Arial"/>
                <w:sz w:val="22"/>
                <w:szCs w:val="22"/>
                <w:lang w:val="en-US"/>
              </w:rPr>
              <w:t xml:space="preserve"> </w:t>
            </w:r>
            <w:r w:rsidR="00C91B3C" w:rsidRPr="00CD6FFA">
              <w:rPr>
                <w:rFonts w:ascii="Arial" w:eastAsia="Arial" w:hAnsi="Arial" w:cs="Arial"/>
                <w:sz w:val="22"/>
                <w:szCs w:val="22"/>
                <w:lang w:val="en-US"/>
              </w:rPr>
              <w:t>and the Kennedy Krieger Institute</w:t>
            </w:r>
            <w:r w:rsidR="00C91B3C">
              <w:rPr>
                <w:rFonts w:ascii="Arial" w:eastAsia="Arial" w:hAnsi="Arial" w:cs="Arial"/>
                <w:sz w:val="22"/>
                <w:szCs w:val="22"/>
                <w:lang w:val="en-US"/>
              </w:rPr>
              <w:t>, all located in Maryland. Candidates are also placed in</w:t>
            </w:r>
            <w:r w:rsidR="00405F43" w:rsidRPr="00CD6FFA">
              <w:rPr>
                <w:rFonts w:ascii="Arial" w:eastAsia="Arial" w:hAnsi="Arial" w:cs="Arial"/>
                <w:sz w:val="22"/>
                <w:szCs w:val="22"/>
                <w:lang w:val="en-US"/>
              </w:rPr>
              <w:t xml:space="preserve"> public school systems in Virginia</w:t>
            </w:r>
            <w:r w:rsidR="00C91B3C">
              <w:rPr>
                <w:rFonts w:ascii="Arial" w:eastAsia="Arial" w:hAnsi="Arial" w:cs="Arial"/>
                <w:sz w:val="22"/>
                <w:szCs w:val="22"/>
                <w:lang w:val="en-US"/>
              </w:rPr>
              <w:t xml:space="preserve"> for their practicum and internship experiences</w:t>
            </w:r>
            <w:r w:rsidRPr="00CD6FFA">
              <w:rPr>
                <w:rFonts w:ascii="Arial" w:eastAsia="Arial" w:hAnsi="Arial" w:cs="Arial"/>
                <w:sz w:val="22"/>
                <w:szCs w:val="22"/>
                <w:lang w:val="en-US"/>
              </w:rPr>
              <w:t>.</w:t>
            </w:r>
          </w:p>
          <w:p w14:paraId="0000000D" w14:textId="77777777" w:rsidR="00444265" w:rsidRPr="00CD6FFA" w:rsidRDefault="00444265">
            <w:pPr>
              <w:rPr>
                <w:rFonts w:ascii="Arial" w:eastAsia="Arial" w:hAnsi="Arial" w:cs="Arial"/>
                <w:sz w:val="22"/>
                <w:szCs w:val="22"/>
              </w:rPr>
            </w:pPr>
          </w:p>
        </w:tc>
      </w:tr>
    </w:tbl>
    <w:p w14:paraId="0000000E" w14:textId="77777777" w:rsidR="00444265" w:rsidRPr="00CD6FFA" w:rsidRDefault="00444265"/>
    <w:p w14:paraId="0000000F" w14:textId="77777777" w:rsidR="00444265" w:rsidRPr="00CD6FFA" w:rsidRDefault="00062AA9">
      <w:pPr>
        <w:keepNext/>
        <w:spacing w:after="120"/>
        <w:rPr>
          <w:b/>
        </w:rPr>
      </w:pPr>
      <w:r w:rsidRPr="00CD6FFA">
        <w:rPr>
          <w:b/>
        </w:rPr>
        <w:t>Public Posting URL</w:t>
      </w:r>
    </w:p>
    <w:p w14:paraId="00000010" w14:textId="73479958" w:rsidR="00444265" w:rsidRPr="00CD6FFA" w:rsidRDefault="00ED3CEE">
      <w:pPr>
        <w:keepNext/>
        <w:spacing w:after="200"/>
      </w:pPr>
      <w:r w:rsidRPr="00CD6FFA">
        <w:t>Part I of this report is posted at the following web address (accredited members of AAQEP must post at least Part I):</w:t>
      </w:r>
      <w:r w:rsidR="001744B1" w:rsidRPr="00CD6FFA">
        <w:t xml:space="preserve"> </w:t>
      </w:r>
    </w:p>
    <w:tbl>
      <w:tblPr>
        <w:tblStyle w:val="13"/>
        <w:tblW w:w="129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61"/>
      </w:tblGrid>
      <w:tr w:rsidR="00444265" w:rsidRPr="00CD6FFA" w14:paraId="7FFC2D61" w14:textId="77777777">
        <w:trPr>
          <w:trHeight w:val="169"/>
        </w:trPr>
        <w:tc>
          <w:tcPr>
            <w:tcW w:w="12961" w:type="dxa"/>
            <w:shd w:val="clear" w:color="auto" w:fill="D0E0E3"/>
            <w:tcMar>
              <w:top w:w="100" w:type="dxa"/>
              <w:left w:w="100" w:type="dxa"/>
              <w:bottom w:w="100" w:type="dxa"/>
              <w:right w:w="100" w:type="dxa"/>
            </w:tcMar>
          </w:tcPr>
          <w:p w14:paraId="00000011" w14:textId="3589F898" w:rsidR="00444265" w:rsidRPr="00CD6FFA" w:rsidRDefault="00D97629">
            <w:pPr>
              <w:rPr>
                <w:rFonts w:ascii="Arial" w:eastAsia="Arial" w:hAnsi="Arial" w:cs="Arial"/>
                <w:sz w:val="22"/>
                <w:szCs w:val="22"/>
              </w:rPr>
            </w:pPr>
            <w:r w:rsidRPr="00CD6FFA">
              <w:rPr>
                <w:rFonts w:ascii="Arial" w:eastAsia="Arial" w:hAnsi="Arial" w:cs="Arial"/>
                <w:sz w:val="22"/>
                <w:szCs w:val="22"/>
              </w:rPr>
              <w:t>https://education.umd.edu/about-college/college-profile/accreditation</w:t>
            </w:r>
          </w:p>
        </w:tc>
      </w:tr>
    </w:tbl>
    <w:p w14:paraId="00000012" w14:textId="77777777" w:rsidR="00444265" w:rsidRPr="00CD6FFA" w:rsidRDefault="00444265"/>
    <w:p w14:paraId="00000013" w14:textId="77777777" w:rsidR="00444265" w:rsidRPr="00CD6FFA" w:rsidRDefault="00062AA9">
      <w:pPr>
        <w:keepNext/>
        <w:numPr>
          <w:ilvl w:val="0"/>
          <w:numId w:val="3"/>
        </w:numPr>
        <w:spacing w:before="120" w:after="120"/>
        <w:ind w:left="360"/>
        <w:rPr>
          <w:b/>
        </w:rPr>
      </w:pPr>
      <w:r w:rsidRPr="00CD6FFA">
        <w:rPr>
          <w:b/>
          <w:sz w:val="28"/>
          <w:szCs w:val="28"/>
        </w:rPr>
        <w:t>Enrollment and Completion Data</w:t>
      </w:r>
    </w:p>
    <w:p w14:paraId="00000014" w14:textId="77777777" w:rsidR="00444265" w:rsidRPr="00CD6FFA" w:rsidRDefault="00062AA9">
      <w:pPr>
        <w:keepNext/>
        <w:spacing w:after="200"/>
      </w:pPr>
      <w:r w:rsidRPr="00CD6FFA">
        <w:t>Table 1 shows enrollment and completion data from the most recently completed academic year for each program included in the AAQEP review.</w:t>
      </w:r>
    </w:p>
    <w:p w14:paraId="00000015" w14:textId="46149847" w:rsidR="00444265" w:rsidRPr="00CD6FFA" w:rsidRDefault="00062AA9">
      <w:pPr>
        <w:keepNext/>
        <w:spacing w:after="120"/>
        <w:rPr>
          <w:shd w:val="clear" w:color="auto" w:fill="D0E0E3"/>
        </w:rPr>
      </w:pPr>
      <w:r w:rsidRPr="00CD6FFA">
        <w:rPr>
          <w:b/>
        </w:rPr>
        <w:t>Table 1.</w:t>
      </w:r>
      <w:r w:rsidR="00885758">
        <w:rPr>
          <w:b/>
        </w:rPr>
        <w:t xml:space="preserve"> </w:t>
      </w:r>
      <w:r w:rsidRPr="00CD6FFA">
        <w:rPr>
          <w:b/>
        </w:rPr>
        <w:t xml:space="preserve">Program Specification: Enrollment and Completers for Academic Year </w:t>
      </w:r>
      <w:r w:rsidRPr="00CD6FFA">
        <w:rPr>
          <w:b/>
          <w:shd w:val="clear" w:color="auto" w:fill="D0E0E3"/>
        </w:rPr>
        <w:t>2020-2021</w:t>
      </w:r>
    </w:p>
    <w:tbl>
      <w:tblPr>
        <w:tblStyle w:val="12"/>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4775"/>
        <w:gridCol w:w="1665"/>
        <w:gridCol w:w="1665"/>
      </w:tblGrid>
      <w:tr w:rsidR="00444265" w:rsidRPr="00CD6FFA" w14:paraId="0865D58F" w14:textId="77777777">
        <w:trPr>
          <w:trHeight w:val="837"/>
        </w:trPr>
        <w:tc>
          <w:tcPr>
            <w:tcW w:w="4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016" w14:textId="77777777" w:rsidR="00444265" w:rsidRPr="00CD6FFA" w:rsidRDefault="00062AA9">
            <w:pPr>
              <w:spacing w:after="160"/>
              <w:rPr>
                <w:rFonts w:ascii="Arial" w:eastAsia="Arial" w:hAnsi="Arial" w:cs="Arial"/>
                <w:sz w:val="22"/>
                <w:szCs w:val="22"/>
                <w:vertAlign w:val="superscript"/>
              </w:rPr>
            </w:pPr>
            <w:r w:rsidRPr="00CD6FFA">
              <w:rPr>
                <w:rFonts w:ascii="Arial" w:eastAsia="Arial" w:hAnsi="Arial" w:cs="Arial"/>
                <w:b/>
                <w:sz w:val="22"/>
                <w:szCs w:val="22"/>
              </w:rPr>
              <w:t>Degree or Certificate</w:t>
            </w:r>
            <w:r w:rsidRPr="00CD6FFA">
              <w:rPr>
                <w:rFonts w:ascii="Arial" w:eastAsia="Arial" w:hAnsi="Arial" w:cs="Arial"/>
                <w:sz w:val="22"/>
                <w:szCs w:val="22"/>
              </w:rPr>
              <w:t xml:space="preserve"> granted by the institution/organization</w:t>
            </w:r>
          </w:p>
        </w:tc>
        <w:tc>
          <w:tcPr>
            <w:tcW w:w="47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017" w14:textId="77777777" w:rsidR="00444265" w:rsidRPr="00CD6FFA" w:rsidRDefault="00062AA9">
            <w:pPr>
              <w:spacing w:after="160"/>
              <w:rPr>
                <w:rFonts w:ascii="Arial" w:eastAsia="Arial" w:hAnsi="Arial" w:cs="Arial"/>
                <w:sz w:val="22"/>
                <w:szCs w:val="22"/>
                <w:vertAlign w:val="superscript"/>
              </w:rPr>
            </w:pPr>
            <w:r w:rsidRPr="00CD6FFA">
              <w:rPr>
                <w:rFonts w:ascii="Arial" w:eastAsia="Arial" w:hAnsi="Arial" w:cs="Arial"/>
                <w:b/>
                <w:sz w:val="22"/>
                <w:szCs w:val="22"/>
              </w:rPr>
              <w:t>State Certificate, License, Endorsement, or Other Credential</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018" w14:textId="77777777" w:rsidR="00444265" w:rsidRPr="00CD6FFA" w:rsidRDefault="00062AA9">
            <w:pPr>
              <w:rPr>
                <w:rFonts w:ascii="Arial" w:eastAsia="Arial" w:hAnsi="Arial" w:cs="Arial"/>
                <w:sz w:val="22"/>
                <w:szCs w:val="22"/>
              </w:rPr>
            </w:pPr>
            <w:r w:rsidRPr="00CD6FFA">
              <w:rPr>
                <w:rFonts w:ascii="Arial" w:eastAsia="Arial" w:hAnsi="Arial" w:cs="Arial"/>
                <w:b/>
                <w:sz w:val="22"/>
                <w:szCs w:val="22"/>
              </w:rPr>
              <w:t>Number of Candidates</w:t>
            </w:r>
            <w:r w:rsidRPr="00CD6FFA">
              <w:rPr>
                <w:rFonts w:ascii="Arial" w:eastAsia="Arial" w:hAnsi="Arial" w:cs="Arial"/>
                <w:sz w:val="22"/>
                <w:szCs w:val="22"/>
              </w:rPr>
              <w:br/>
              <w:t>currently enrolled</w:t>
            </w:r>
          </w:p>
        </w:tc>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019" w14:textId="77777777" w:rsidR="00444265" w:rsidRPr="00CD6FFA" w:rsidRDefault="00062AA9">
            <w:pPr>
              <w:spacing w:after="160"/>
              <w:rPr>
                <w:rFonts w:ascii="Arial" w:eastAsia="Arial" w:hAnsi="Arial" w:cs="Arial"/>
                <w:sz w:val="22"/>
                <w:szCs w:val="22"/>
              </w:rPr>
            </w:pPr>
            <w:r w:rsidRPr="00CD6FFA">
              <w:rPr>
                <w:rFonts w:ascii="Arial" w:eastAsia="Arial" w:hAnsi="Arial" w:cs="Arial"/>
                <w:b/>
                <w:sz w:val="22"/>
                <w:szCs w:val="22"/>
              </w:rPr>
              <w:t>Number of Completers</w:t>
            </w:r>
            <w:r w:rsidRPr="00CD6FFA">
              <w:rPr>
                <w:rFonts w:ascii="Arial" w:eastAsia="Arial" w:hAnsi="Arial" w:cs="Arial"/>
                <w:sz w:val="22"/>
                <w:szCs w:val="22"/>
              </w:rPr>
              <w:br/>
              <w:t>in 2020-21</w:t>
            </w:r>
          </w:p>
        </w:tc>
      </w:tr>
      <w:tr w:rsidR="00D97629" w:rsidRPr="00CD6FFA" w14:paraId="45BE710B"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A" w14:textId="79441EAF" w:rsidR="00D97629" w:rsidRPr="00550971" w:rsidRDefault="00D97629" w:rsidP="00D97629">
            <w:pPr>
              <w:rPr>
                <w:rFonts w:ascii="Arial" w:eastAsia="Arial" w:hAnsi="Arial" w:cs="Arial"/>
                <w:sz w:val="22"/>
                <w:szCs w:val="22"/>
              </w:rPr>
            </w:pPr>
            <w:r w:rsidRPr="00550971">
              <w:rPr>
                <w:rFonts w:ascii="Arial" w:hAnsi="Arial" w:cs="Arial"/>
                <w:sz w:val="22"/>
                <w:szCs w:val="22"/>
              </w:rPr>
              <w:t>M.Ed. - Curriculum and Instruction, Reading Specialist (graduate)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B" w14:textId="455A283E" w:rsidR="00D97629" w:rsidRPr="00550971" w:rsidRDefault="00D97629" w:rsidP="00D97629">
            <w:pPr>
              <w:rPr>
                <w:rFonts w:ascii="Arial" w:eastAsia="Arial" w:hAnsi="Arial" w:cs="Arial"/>
                <w:sz w:val="22"/>
                <w:szCs w:val="22"/>
              </w:rPr>
            </w:pPr>
            <w:r w:rsidRPr="00550971">
              <w:rPr>
                <w:rFonts w:ascii="Arial" w:hAnsi="Arial" w:cs="Arial"/>
                <w:sz w:val="22"/>
                <w:szCs w:val="22"/>
              </w:rPr>
              <w:t>MSDE Reading Specialist Certificate</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C" w14:textId="6C6B23C3" w:rsidR="00D97629" w:rsidRPr="00550971" w:rsidRDefault="00CC4FF2" w:rsidP="00D97629">
            <w:pPr>
              <w:jc w:val="center"/>
              <w:rPr>
                <w:rFonts w:ascii="Arial" w:eastAsia="Arial" w:hAnsi="Arial" w:cs="Arial"/>
                <w:sz w:val="22"/>
                <w:szCs w:val="22"/>
              </w:rPr>
            </w:pPr>
            <w:r w:rsidRPr="00550971">
              <w:rPr>
                <w:rFonts w:ascii="Arial" w:eastAsia="Arial" w:hAnsi="Arial" w:cs="Arial"/>
                <w:sz w:val="22"/>
                <w:szCs w:val="22"/>
              </w:rPr>
              <w:t>10</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D" w14:textId="189B28C5" w:rsidR="00D97629" w:rsidRPr="00550971" w:rsidRDefault="00D97629" w:rsidP="00D97629">
            <w:pPr>
              <w:jc w:val="center"/>
              <w:rPr>
                <w:rFonts w:ascii="Arial" w:eastAsia="Arial" w:hAnsi="Arial" w:cs="Arial"/>
                <w:sz w:val="22"/>
                <w:szCs w:val="22"/>
              </w:rPr>
            </w:pPr>
            <w:r w:rsidRPr="00550971">
              <w:rPr>
                <w:rFonts w:ascii="Arial" w:hAnsi="Arial" w:cs="Arial"/>
                <w:sz w:val="22"/>
                <w:szCs w:val="22"/>
              </w:rPr>
              <w:t>2</w:t>
            </w:r>
          </w:p>
        </w:tc>
      </w:tr>
      <w:tr w:rsidR="00D97629" w:rsidRPr="00CD6FFA" w14:paraId="36037F46" w14:textId="77777777">
        <w:trPr>
          <w:trHeight w:val="90"/>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E" w14:textId="387528D2" w:rsidR="00D97629" w:rsidRPr="00550971" w:rsidRDefault="00D97629" w:rsidP="00D97629">
            <w:pPr>
              <w:rPr>
                <w:rFonts w:ascii="Arial" w:eastAsia="Arial" w:hAnsi="Arial" w:cs="Arial"/>
                <w:sz w:val="22"/>
                <w:szCs w:val="22"/>
              </w:rPr>
            </w:pPr>
            <w:r w:rsidRPr="00550971">
              <w:rPr>
                <w:rFonts w:ascii="Arial" w:hAnsi="Arial" w:cs="Arial"/>
                <w:sz w:val="22"/>
                <w:szCs w:val="22"/>
              </w:rPr>
              <w:t>M.Ed. - School Counseling (graduate)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1F" w14:textId="01ABCB72" w:rsidR="00D97629" w:rsidRPr="00550971" w:rsidRDefault="00D97629" w:rsidP="00D97629">
            <w:pPr>
              <w:rPr>
                <w:rFonts w:ascii="Arial" w:eastAsia="Arial" w:hAnsi="Arial" w:cs="Arial"/>
                <w:sz w:val="22"/>
                <w:szCs w:val="22"/>
              </w:rPr>
            </w:pPr>
            <w:r w:rsidRPr="00550971">
              <w:rPr>
                <w:rFonts w:ascii="Arial" w:hAnsi="Arial" w:cs="Arial"/>
                <w:sz w:val="22"/>
                <w:szCs w:val="22"/>
              </w:rPr>
              <w:t>MSDE School Counselor Certificate</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0" w14:textId="398358B1" w:rsidR="00D97629" w:rsidRPr="00550971" w:rsidRDefault="005D0767" w:rsidP="00D97629">
            <w:pPr>
              <w:jc w:val="center"/>
              <w:rPr>
                <w:rFonts w:ascii="Arial" w:eastAsia="Arial" w:hAnsi="Arial" w:cs="Arial"/>
                <w:sz w:val="22"/>
                <w:szCs w:val="22"/>
              </w:rPr>
            </w:pPr>
            <w:r w:rsidRPr="00550971">
              <w:rPr>
                <w:rFonts w:ascii="Arial" w:hAnsi="Arial" w:cs="Arial"/>
                <w:sz w:val="22"/>
                <w:szCs w:val="22"/>
              </w:rPr>
              <w:t>22</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1" w14:textId="7B831B37" w:rsidR="00D97629" w:rsidRPr="00550971" w:rsidRDefault="00D97629" w:rsidP="00D97629">
            <w:pPr>
              <w:jc w:val="center"/>
              <w:rPr>
                <w:rFonts w:ascii="Arial" w:eastAsia="Arial" w:hAnsi="Arial" w:cs="Arial"/>
                <w:sz w:val="22"/>
                <w:szCs w:val="22"/>
              </w:rPr>
            </w:pPr>
            <w:r w:rsidRPr="00550971">
              <w:rPr>
                <w:rFonts w:ascii="Arial" w:hAnsi="Arial" w:cs="Arial"/>
                <w:sz w:val="22"/>
                <w:szCs w:val="22"/>
              </w:rPr>
              <w:t>10</w:t>
            </w:r>
          </w:p>
        </w:tc>
      </w:tr>
      <w:tr w:rsidR="00D97629" w:rsidRPr="00CD6FFA" w14:paraId="3F3676D3" w14:textId="77777777">
        <w:trPr>
          <w:trHeight w:val="90"/>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2" w14:textId="2756272D" w:rsidR="00D97629" w:rsidRPr="00550971" w:rsidRDefault="00D97629" w:rsidP="00D97629">
            <w:pPr>
              <w:rPr>
                <w:rFonts w:ascii="Arial" w:eastAsia="Arial" w:hAnsi="Arial" w:cs="Arial"/>
                <w:sz w:val="22"/>
                <w:szCs w:val="22"/>
              </w:rPr>
            </w:pPr>
            <w:r w:rsidRPr="00550971">
              <w:rPr>
                <w:rFonts w:ascii="Arial" w:hAnsi="Arial" w:cs="Arial"/>
                <w:sz w:val="22"/>
                <w:szCs w:val="22"/>
              </w:rPr>
              <w:t>Ph.D. - School Psychology (graduate)</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3" w14:textId="2F299F5D" w:rsidR="00D97629" w:rsidRPr="00550971" w:rsidRDefault="00D97629" w:rsidP="00D97629">
            <w:pPr>
              <w:rPr>
                <w:rFonts w:ascii="Arial" w:eastAsia="Arial" w:hAnsi="Arial" w:cs="Arial"/>
                <w:sz w:val="22"/>
                <w:szCs w:val="22"/>
              </w:rPr>
            </w:pPr>
            <w:r w:rsidRPr="00550971">
              <w:rPr>
                <w:rFonts w:ascii="Arial" w:hAnsi="Arial" w:cs="Arial"/>
                <w:sz w:val="22"/>
                <w:szCs w:val="22"/>
              </w:rPr>
              <w:t>MSDE School Psychologist Certificate, NCSP credential</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4" w14:textId="06D8B56D" w:rsidR="00D97629" w:rsidRPr="00550971" w:rsidRDefault="005D0767" w:rsidP="00D97629">
            <w:pPr>
              <w:jc w:val="center"/>
              <w:rPr>
                <w:rFonts w:ascii="Arial" w:eastAsia="Arial" w:hAnsi="Arial" w:cs="Arial"/>
                <w:sz w:val="22"/>
                <w:szCs w:val="22"/>
              </w:rPr>
            </w:pPr>
            <w:r w:rsidRPr="00550971">
              <w:rPr>
                <w:rFonts w:ascii="Arial" w:hAnsi="Arial" w:cs="Arial"/>
                <w:sz w:val="22"/>
                <w:szCs w:val="22"/>
              </w:rPr>
              <w:t>28</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5" w14:textId="4E471492" w:rsidR="00D97629" w:rsidRPr="00550971" w:rsidRDefault="00D97629" w:rsidP="00D97629">
            <w:pPr>
              <w:jc w:val="center"/>
              <w:rPr>
                <w:rFonts w:ascii="Arial" w:eastAsia="Arial" w:hAnsi="Arial" w:cs="Arial"/>
                <w:sz w:val="22"/>
                <w:szCs w:val="22"/>
              </w:rPr>
            </w:pPr>
            <w:r w:rsidRPr="00550971">
              <w:rPr>
                <w:rFonts w:ascii="Arial" w:hAnsi="Arial" w:cs="Arial"/>
                <w:sz w:val="22"/>
                <w:szCs w:val="22"/>
              </w:rPr>
              <w:t>7</w:t>
            </w:r>
          </w:p>
        </w:tc>
      </w:tr>
      <w:tr w:rsidR="00D97629" w:rsidRPr="00CD6FFA" w14:paraId="277940B0" w14:textId="77777777">
        <w:trPr>
          <w:trHeight w:val="24"/>
        </w:trPr>
        <w:tc>
          <w:tcPr>
            <w:tcW w:w="485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6" w14:textId="5E6D979A" w:rsidR="00D97629" w:rsidRPr="00550971" w:rsidRDefault="00D97629" w:rsidP="00D97629">
            <w:pPr>
              <w:rPr>
                <w:rFonts w:ascii="Arial" w:eastAsia="Arial" w:hAnsi="Arial" w:cs="Arial"/>
                <w:sz w:val="22"/>
                <w:szCs w:val="22"/>
              </w:rPr>
            </w:pPr>
            <w:r w:rsidRPr="00550971">
              <w:rPr>
                <w:rFonts w:ascii="Arial" w:hAnsi="Arial" w:cs="Arial"/>
                <w:sz w:val="22"/>
                <w:szCs w:val="22"/>
              </w:rPr>
              <w:lastRenderedPageBreak/>
              <w:t>School Improvement Leadership (new)</w:t>
            </w:r>
          </w:p>
        </w:tc>
        <w:tc>
          <w:tcPr>
            <w:tcW w:w="47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7" w14:textId="1F22C093" w:rsidR="00D97629" w:rsidRPr="00550971" w:rsidRDefault="00D97629" w:rsidP="00D97629">
            <w:pPr>
              <w:rPr>
                <w:rFonts w:ascii="Arial" w:eastAsia="Arial" w:hAnsi="Arial" w:cs="Arial"/>
                <w:sz w:val="22"/>
                <w:szCs w:val="22"/>
              </w:rPr>
            </w:pPr>
            <w:r w:rsidRPr="00550971">
              <w:rPr>
                <w:rFonts w:ascii="Arial" w:hAnsi="Arial" w:cs="Arial"/>
                <w:sz w:val="22"/>
                <w:szCs w:val="22"/>
              </w:rPr>
              <w:t xml:space="preserve">MSDE Administrator I </w:t>
            </w:r>
            <w:r w:rsidR="00C91B3C">
              <w:rPr>
                <w:rFonts w:ascii="Arial" w:hAnsi="Arial" w:cs="Arial"/>
                <w:sz w:val="22"/>
                <w:szCs w:val="22"/>
              </w:rPr>
              <w:t>C</w:t>
            </w:r>
            <w:r w:rsidRPr="00550971">
              <w:rPr>
                <w:rFonts w:ascii="Arial" w:hAnsi="Arial" w:cs="Arial"/>
                <w:sz w:val="22"/>
                <w:szCs w:val="22"/>
              </w:rPr>
              <w:t>ertificate</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8" w14:textId="003F20FD" w:rsidR="00D97629" w:rsidRPr="00550971" w:rsidRDefault="005D0767" w:rsidP="00D97629">
            <w:pPr>
              <w:jc w:val="center"/>
              <w:rPr>
                <w:rFonts w:ascii="Arial" w:eastAsia="Arial" w:hAnsi="Arial" w:cs="Arial"/>
                <w:sz w:val="22"/>
                <w:szCs w:val="22"/>
              </w:rPr>
            </w:pPr>
            <w:r w:rsidRPr="00550971">
              <w:rPr>
                <w:rFonts w:ascii="Arial" w:hAnsi="Arial" w:cs="Arial"/>
                <w:sz w:val="22"/>
                <w:szCs w:val="22"/>
              </w:rPr>
              <w:t>14</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9" w14:textId="310E7A88" w:rsidR="00D97629" w:rsidRPr="00550971" w:rsidRDefault="00D97629" w:rsidP="00D97629">
            <w:pPr>
              <w:jc w:val="center"/>
              <w:rPr>
                <w:rFonts w:ascii="Arial" w:eastAsia="Arial" w:hAnsi="Arial" w:cs="Arial"/>
                <w:sz w:val="22"/>
                <w:szCs w:val="22"/>
              </w:rPr>
            </w:pPr>
            <w:r w:rsidRPr="00550971">
              <w:rPr>
                <w:rFonts w:ascii="Arial" w:hAnsi="Arial" w:cs="Arial"/>
                <w:sz w:val="22"/>
                <w:szCs w:val="22"/>
              </w:rPr>
              <w:t xml:space="preserve">14 </w:t>
            </w:r>
          </w:p>
        </w:tc>
      </w:tr>
      <w:tr w:rsidR="00D97629" w:rsidRPr="00CD6FFA" w14:paraId="71B37714" w14:textId="77777777">
        <w:trPr>
          <w:trHeight w:val="180"/>
        </w:trPr>
        <w:tc>
          <w:tcPr>
            <w:tcW w:w="4855" w:type="dxa"/>
            <w:tcBorders>
              <w:top w:val="single" w:sz="4" w:space="0" w:color="000000"/>
            </w:tcBorders>
            <w:tcMar>
              <w:top w:w="80" w:type="dxa"/>
              <w:left w:w="80" w:type="dxa"/>
              <w:bottom w:w="80" w:type="dxa"/>
              <w:right w:w="80" w:type="dxa"/>
            </w:tcMar>
          </w:tcPr>
          <w:p w14:paraId="0000002A" w14:textId="77777777" w:rsidR="00D97629" w:rsidRPr="00550971" w:rsidRDefault="00D97629" w:rsidP="00D97629">
            <w:pPr>
              <w:rPr>
                <w:rFonts w:ascii="Arial" w:eastAsia="Arial" w:hAnsi="Arial" w:cs="Arial"/>
                <w:sz w:val="22"/>
                <w:szCs w:val="22"/>
              </w:rPr>
            </w:pPr>
          </w:p>
        </w:tc>
        <w:tc>
          <w:tcPr>
            <w:tcW w:w="4775" w:type="dxa"/>
            <w:tcBorders>
              <w:top w:val="single" w:sz="4" w:space="0" w:color="000000"/>
              <w:right w:val="single" w:sz="4" w:space="0" w:color="000000"/>
            </w:tcBorders>
            <w:tcMar>
              <w:top w:w="80" w:type="dxa"/>
              <w:left w:w="80" w:type="dxa"/>
              <w:bottom w:w="80" w:type="dxa"/>
              <w:right w:w="80" w:type="dxa"/>
            </w:tcMar>
          </w:tcPr>
          <w:p w14:paraId="0000002B" w14:textId="77777777" w:rsidR="00D97629" w:rsidRPr="00550971" w:rsidRDefault="00D97629" w:rsidP="00D97629">
            <w:pPr>
              <w:jc w:val="right"/>
              <w:rPr>
                <w:rFonts w:ascii="Arial" w:eastAsia="Arial" w:hAnsi="Arial" w:cs="Arial"/>
                <w:sz w:val="22"/>
                <w:szCs w:val="22"/>
              </w:rPr>
            </w:pPr>
            <w:r w:rsidRPr="00550971">
              <w:rPr>
                <w:rFonts w:ascii="Arial" w:eastAsia="Arial" w:hAnsi="Arial" w:cs="Arial"/>
                <w:sz w:val="22"/>
                <w:szCs w:val="22"/>
              </w:rPr>
              <w:t>TOTALS:</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C" w14:textId="38155B52" w:rsidR="00D97629" w:rsidRPr="00550971" w:rsidRDefault="00CC4FF2" w:rsidP="00D97629">
            <w:pPr>
              <w:jc w:val="center"/>
              <w:rPr>
                <w:rFonts w:ascii="Arial" w:eastAsia="Arial" w:hAnsi="Arial" w:cs="Arial"/>
                <w:sz w:val="22"/>
                <w:szCs w:val="22"/>
              </w:rPr>
            </w:pPr>
            <w:r w:rsidRPr="00550971">
              <w:rPr>
                <w:rFonts w:ascii="Arial" w:eastAsia="Arial" w:hAnsi="Arial" w:cs="Arial"/>
                <w:sz w:val="22"/>
                <w:szCs w:val="22"/>
              </w:rPr>
              <w:t>74</w:t>
            </w:r>
          </w:p>
        </w:tc>
        <w:tc>
          <w:tcPr>
            <w:tcW w:w="166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02D" w14:textId="4FA5DFE5" w:rsidR="00D97629" w:rsidRPr="00550971" w:rsidRDefault="00D97629" w:rsidP="00D97629">
            <w:pPr>
              <w:jc w:val="center"/>
              <w:rPr>
                <w:rFonts w:ascii="Arial" w:eastAsia="Arial" w:hAnsi="Arial" w:cs="Arial"/>
                <w:sz w:val="22"/>
                <w:szCs w:val="22"/>
              </w:rPr>
            </w:pPr>
            <w:r w:rsidRPr="00550971">
              <w:rPr>
                <w:rFonts w:ascii="Arial" w:eastAsia="Arial" w:hAnsi="Arial" w:cs="Arial"/>
                <w:sz w:val="22"/>
                <w:szCs w:val="22"/>
              </w:rPr>
              <w:t>33</w:t>
            </w:r>
          </w:p>
        </w:tc>
      </w:tr>
    </w:tbl>
    <w:p w14:paraId="0000002E" w14:textId="77777777" w:rsidR="00444265" w:rsidRPr="00CD6FFA" w:rsidRDefault="00444265">
      <w:pPr>
        <w:spacing w:line="240" w:lineRule="auto"/>
        <w:rPr>
          <w:sz w:val="20"/>
          <w:szCs w:val="20"/>
        </w:rPr>
      </w:pPr>
    </w:p>
    <w:p w14:paraId="0000002F" w14:textId="77777777" w:rsidR="00444265" w:rsidRPr="00CD6FFA" w:rsidRDefault="00062AA9">
      <w:pPr>
        <w:spacing w:after="120" w:line="240" w:lineRule="auto"/>
        <w:rPr>
          <w:b/>
        </w:rPr>
      </w:pPr>
      <w:r w:rsidRPr="00CD6FFA">
        <w:rPr>
          <w:b/>
        </w:rPr>
        <w:t>Added or Discontinued Programs</w:t>
      </w:r>
    </w:p>
    <w:p w14:paraId="00000030" w14:textId="134286A5" w:rsidR="00444265" w:rsidRPr="00CD6FFA" w:rsidRDefault="00062AA9">
      <w:pPr>
        <w:spacing w:after="200" w:line="240" w:lineRule="auto"/>
      </w:pPr>
      <w:r w:rsidRPr="00CD6FFA">
        <w:t>Any programs within the AAQEP review that have been added or discontinued within the past year are listed below.</w:t>
      </w:r>
      <w:r w:rsidR="00885758">
        <w:t xml:space="preserve"> </w:t>
      </w:r>
      <w:r w:rsidRPr="00CD6FFA">
        <w:t>(This list is required only from providers with accredited programs.)</w:t>
      </w:r>
    </w:p>
    <w:tbl>
      <w:tblPr>
        <w:tblStyle w:val="11"/>
        <w:tblW w:w="129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61"/>
      </w:tblGrid>
      <w:tr w:rsidR="00444265" w:rsidRPr="00CD6FFA" w14:paraId="0CEC1DA0" w14:textId="77777777">
        <w:trPr>
          <w:trHeight w:val="21"/>
        </w:trPr>
        <w:tc>
          <w:tcPr>
            <w:tcW w:w="12961" w:type="dxa"/>
            <w:shd w:val="clear" w:color="auto" w:fill="D0E0E3"/>
            <w:tcMar>
              <w:top w:w="100" w:type="dxa"/>
              <w:left w:w="100" w:type="dxa"/>
              <w:bottom w:w="100" w:type="dxa"/>
              <w:right w:w="100" w:type="dxa"/>
            </w:tcMar>
          </w:tcPr>
          <w:p w14:paraId="00000031" w14:textId="3665109E" w:rsidR="00444265" w:rsidRPr="00CD6FFA" w:rsidRDefault="00D97629" w:rsidP="00CC4FF2">
            <w:pPr>
              <w:rPr>
                <w:rFonts w:ascii="Arial" w:eastAsia="Arial" w:hAnsi="Arial" w:cs="Arial"/>
                <w:sz w:val="22"/>
                <w:szCs w:val="22"/>
              </w:rPr>
            </w:pPr>
            <w:r w:rsidRPr="00CD6FFA">
              <w:rPr>
                <w:rFonts w:ascii="Arial" w:eastAsia="Arial" w:hAnsi="Arial" w:cs="Arial"/>
                <w:sz w:val="22"/>
                <w:szCs w:val="22"/>
              </w:rPr>
              <w:t>School Improvement Leadership: T</w:t>
            </w:r>
            <w:r w:rsidR="004F752F" w:rsidRPr="00CD6FFA">
              <w:rPr>
                <w:rFonts w:ascii="Arial" w:eastAsia="Arial" w:hAnsi="Arial" w:cs="Arial"/>
                <w:sz w:val="22"/>
                <w:szCs w:val="22"/>
              </w:rPr>
              <w:t xml:space="preserve">he program is an 18-credit </w:t>
            </w:r>
            <w:r w:rsidR="00335C39">
              <w:rPr>
                <w:rFonts w:ascii="Arial" w:eastAsia="Arial" w:hAnsi="Arial" w:cs="Arial"/>
                <w:sz w:val="22"/>
                <w:szCs w:val="22"/>
              </w:rPr>
              <w:t>post-master's</w:t>
            </w:r>
            <w:r w:rsidRPr="00CD6FFA">
              <w:rPr>
                <w:rFonts w:ascii="Arial" w:eastAsia="Arial" w:hAnsi="Arial" w:cs="Arial"/>
                <w:sz w:val="22"/>
                <w:szCs w:val="22"/>
              </w:rPr>
              <w:t xml:space="preserve"> </w:t>
            </w:r>
            <w:r w:rsidR="00C91B3C">
              <w:rPr>
                <w:rFonts w:ascii="Arial" w:eastAsia="Arial" w:hAnsi="Arial" w:cs="Arial"/>
                <w:sz w:val="22"/>
                <w:szCs w:val="22"/>
              </w:rPr>
              <w:t>c</w:t>
            </w:r>
            <w:r w:rsidRPr="00CD6FFA">
              <w:rPr>
                <w:rFonts w:ascii="Arial" w:eastAsia="Arial" w:hAnsi="Arial" w:cs="Arial"/>
                <w:sz w:val="22"/>
                <w:szCs w:val="22"/>
              </w:rPr>
              <w:t xml:space="preserve">ertificate program, including 15 credits of coursework and a three-credit supervised internship in school leadership over </w:t>
            </w:r>
            <w:r w:rsidR="00CC4FF2" w:rsidRPr="00CD6FFA">
              <w:rPr>
                <w:rFonts w:ascii="Arial" w:eastAsia="Arial" w:hAnsi="Arial" w:cs="Arial"/>
                <w:sz w:val="22"/>
                <w:szCs w:val="22"/>
              </w:rPr>
              <w:t xml:space="preserve">16-20 </w:t>
            </w:r>
            <w:r w:rsidRPr="00CD6FFA">
              <w:rPr>
                <w:rFonts w:ascii="Arial" w:eastAsia="Arial" w:hAnsi="Arial" w:cs="Arial"/>
                <w:sz w:val="22"/>
                <w:szCs w:val="22"/>
              </w:rPr>
              <w:t>months.</w:t>
            </w:r>
            <w:r w:rsidR="00885758">
              <w:rPr>
                <w:rFonts w:ascii="Arial" w:eastAsia="Arial" w:hAnsi="Arial" w:cs="Arial"/>
                <w:sz w:val="22"/>
                <w:szCs w:val="22"/>
              </w:rPr>
              <w:t xml:space="preserve"> </w:t>
            </w:r>
            <w:r w:rsidRPr="00CD6FFA">
              <w:rPr>
                <w:rFonts w:ascii="Arial" w:eastAsia="Arial" w:hAnsi="Arial" w:cs="Arial"/>
                <w:sz w:val="22"/>
                <w:szCs w:val="22"/>
              </w:rPr>
              <w:t>The state requires all Admin</w:t>
            </w:r>
            <w:r w:rsidR="00C91B3C">
              <w:rPr>
                <w:rFonts w:ascii="Arial" w:eastAsia="Arial" w:hAnsi="Arial" w:cs="Arial"/>
                <w:sz w:val="22"/>
                <w:szCs w:val="22"/>
              </w:rPr>
              <w:t>istrator</w:t>
            </w:r>
            <w:r w:rsidRPr="00CD6FFA">
              <w:rPr>
                <w:rFonts w:ascii="Arial" w:eastAsia="Arial" w:hAnsi="Arial" w:cs="Arial"/>
                <w:sz w:val="22"/>
                <w:szCs w:val="22"/>
              </w:rPr>
              <w:t xml:space="preserve"> 1 </w:t>
            </w:r>
            <w:r w:rsidR="007D64B8">
              <w:rPr>
                <w:rFonts w:ascii="Arial" w:eastAsia="Arial" w:hAnsi="Arial" w:cs="Arial"/>
                <w:sz w:val="22"/>
                <w:szCs w:val="22"/>
              </w:rPr>
              <w:t xml:space="preserve">(Admin 1) </w:t>
            </w:r>
            <w:r w:rsidRPr="00CD6FFA">
              <w:rPr>
                <w:rFonts w:ascii="Arial" w:eastAsia="Arial" w:hAnsi="Arial" w:cs="Arial"/>
                <w:sz w:val="22"/>
                <w:szCs w:val="22"/>
              </w:rPr>
              <w:t xml:space="preserve">candidates to have a </w:t>
            </w:r>
            <w:r w:rsidR="00335C39">
              <w:rPr>
                <w:rFonts w:ascii="Arial" w:eastAsia="Arial" w:hAnsi="Arial" w:cs="Arial"/>
                <w:sz w:val="22"/>
                <w:szCs w:val="22"/>
              </w:rPr>
              <w:t>master's</w:t>
            </w:r>
            <w:r w:rsidRPr="00CD6FFA">
              <w:rPr>
                <w:rFonts w:ascii="Arial" w:eastAsia="Arial" w:hAnsi="Arial" w:cs="Arial"/>
                <w:sz w:val="22"/>
                <w:szCs w:val="22"/>
              </w:rPr>
              <w:t xml:space="preserve"> degree, so the </w:t>
            </w:r>
            <w:r w:rsidR="00335C39">
              <w:rPr>
                <w:rFonts w:ascii="Arial" w:eastAsia="Arial" w:hAnsi="Arial" w:cs="Arial"/>
                <w:sz w:val="22"/>
                <w:szCs w:val="22"/>
              </w:rPr>
              <w:t>master's</w:t>
            </w:r>
            <w:r w:rsidRPr="00CD6FFA">
              <w:rPr>
                <w:rFonts w:ascii="Arial" w:eastAsia="Arial" w:hAnsi="Arial" w:cs="Arial"/>
                <w:sz w:val="22"/>
                <w:szCs w:val="22"/>
              </w:rPr>
              <w:t xml:space="preserve"> degree functions as a necessary part of the admissions criteria.  </w:t>
            </w:r>
          </w:p>
        </w:tc>
      </w:tr>
    </w:tbl>
    <w:p w14:paraId="00000032" w14:textId="77777777" w:rsidR="00444265" w:rsidRPr="00CD6FFA" w:rsidRDefault="00444265">
      <w:pPr>
        <w:spacing w:line="240" w:lineRule="auto"/>
        <w:rPr>
          <w:sz w:val="24"/>
          <w:szCs w:val="24"/>
        </w:rPr>
      </w:pPr>
    </w:p>
    <w:p w14:paraId="00000033" w14:textId="77777777" w:rsidR="00444265" w:rsidRPr="00CD6FFA" w:rsidRDefault="00062AA9">
      <w:pPr>
        <w:keepNext/>
        <w:numPr>
          <w:ilvl w:val="0"/>
          <w:numId w:val="3"/>
        </w:numPr>
        <w:spacing w:after="120"/>
        <w:ind w:left="360"/>
        <w:rPr>
          <w:b/>
        </w:rPr>
      </w:pPr>
      <w:r w:rsidRPr="00CD6FFA">
        <w:rPr>
          <w:b/>
          <w:sz w:val="28"/>
          <w:szCs w:val="28"/>
        </w:rPr>
        <w:t>Program Performance Indicators</w:t>
      </w:r>
    </w:p>
    <w:p w14:paraId="00000034" w14:textId="77777777" w:rsidR="00444265" w:rsidRPr="00CD6FFA" w:rsidRDefault="00062AA9">
      <w:pPr>
        <w:spacing w:after="200"/>
      </w:pPr>
      <w:r w:rsidRPr="00CD6FFA">
        <w:t>The program performance information in Table 2 applies to the academic year indicated in Table 1.</w:t>
      </w:r>
    </w:p>
    <w:p w14:paraId="00000035" w14:textId="5E3B4075" w:rsidR="00444265" w:rsidRPr="00CD6FFA" w:rsidRDefault="00062AA9">
      <w:pPr>
        <w:keepNext/>
        <w:spacing w:after="120"/>
        <w:rPr>
          <w:b/>
        </w:rPr>
      </w:pPr>
      <w:r w:rsidRPr="00CD6FFA">
        <w:rPr>
          <w:b/>
        </w:rPr>
        <w:t>Table 2.</w:t>
      </w:r>
      <w:r w:rsidR="00885758">
        <w:rPr>
          <w:b/>
        </w:rPr>
        <w:t xml:space="preserve"> </w:t>
      </w:r>
      <w:r w:rsidRPr="00CD6FFA">
        <w:rPr>
          <w:b/>
        </w:rPr>
        <w:t>Program Performance Indicators</w:t>
      </w:r>
    </w:p>
    <w:tbl>
      <w:tblPr>
        <w:tblStyle w:val="10"/>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0"/>
      </w:tblGrid>
      <w:tr w:rsidR="00444265" w:rsidRPr="00CD6FFA" w14:paraId="59393134" w14:textId="77777777">
        <w:trPr>
          <w:trHeight w:val="420"/>
        </w:trPr>
        <w:tc>
          <w:tcPr>
            <w:tcW w:w="12960" w:type="dxa"/>
            <w:shd w:val="clear" w:color="auto" w:fill="FFFFFF"/>
          </w:tcPr>
          <w:p w14:paraId="00000036" w14:textId="75B95601" w:rsidR="00444265" w:rsidRPr="00CD6FFA" w:rsidRDefault="00062AA9">
            <w:pPr>
              <w:keepNext/>
              <w:keepLines/>
              <w:ind w:left="245" w:hanging="245"/>
              <w:rPr>
                <w:rFonts w:ascii="Arial" w:eastAsia="Arial" w:hAnsi="Arial" w:cs="Arial"/>
                <w:sz w:val="22"/>
                <w:szCs w:val="22"/>
              </w:rPr>
            </w:pPr>
            <w:r w:rsidRPr="00CD6FFA">
              <w:rPr>
                <w:rFonts w:ascii="Arial" w:eastAsia="Arial" w:hAnsi="Arial" w:cs="Arial"/>
                <w:sz w:val="22"/>
                <w:szCs w:val="22"/>
              </w:rPr>
              <w:t>1.</w:t>
            </w:r>
            <w:r w:rsidR="00885758">
              <w:rPr>
                <w:rFonts w:ascii="Arial" w:eastAsia="Arial" w:hAnsi="Arial" w:cs="Arial"/>
                <w:sz w:val="22"/>
                <w:szCs w:val="22"/>
              </w:rPr>
              <w:t xml:space="preserve"> </w:t>
            </w:r>
            <w:r w:rsidRPr="00CD6FFA">
              <w:rPr>
                <w:rFonts w:ascii="Arial" w:eastAsia="Arial" w:hAnsi="Arial" w:cs="Arial"/>
                <w:b/>
                <w:sz w:val="22"/>
                <w:szCs w:val="22"/>
              </w:rPr>
              <w:t>Total</w:t>
            </w:r>
            <w:r w:rsidRPr="00CD6FFA">
              <w:rPr>
                <w:rFonts w:ascii="Arial" w:eastAsia="Arial" w:hAnsi="Arial" w:cs="Arial"/>
                <w:sz w:val="22"/>
                <w:szCs w:val="22"/>
              </w:rPr>
              <w:t xml:space="preserve"> </w:t>
            </w:r>
            <w:r w:rsidRPr="00CD6FFA">
              <w:rPr>
                <w:rFonts w:ascii="Arial" w:eastAsia="Arial" w:hAnsi="Arial" w:cs="Arial"/>
                <w:b/>
                <w:sz w:val="22"/>
                <w:szCs w:val="22"/>
              </w:rPr>
              <w:t>enrollment</w:t>
            </w:r>
            <w:r w:rsidRPr="00CD6FFA">
              <w:rPr>
                <w:rFonts w:ascii="Arial" w:eastAsia="Arial" w:hAnsi="Arial" w:cs="Arial"/>
                <w:sz w:val="22"/>
                <w:szCs w:val="22"/>
              </w:rPr>
              <w:t xml:space="preserve"> in the educator preparation programs shown in Table 1.</w:t>
            </w:r>
            <w:r w:rsidR="00885758">
              <w:rPr>
                <w:rFonts w:ascii="Arial" w:eastAsia="Arial" w:hAnsi="Arial" w:cs="Arial"/>
                <w:sz w:val="22"/>
                <w:szCs w:val="22"/>
              </w:rPr>
              <w:t xml:space="preserve"> </w:t>
            </w:r>
            <w:r w:rsidRPr="00CD6FFA">
              <w:rPr>
                <w:rFonts w:ascii="Arial" w:eastAsia="Arial" w:hAnsi="Arial" w:cs="Arial"/>
                <w:sz w:val="22"/>
                <w:szCs w:val="22"/>
              </w:rPr>
              <w:t>This figure is an unduplicated count, i.e., individuals earning more than one credential may be counted in more than one line above but only once here.</w:t>
            </w:r>
          </w:p>
        </w:tc>
      </w:tr>
      <w:tr w:rsidR="00444265" w:rsidRPr="00CD6FFA" w14:paraId="02218CEF" w14:textId="77777777">
        <w:trPr>
          <w:trHeight w:val="25"/>
        </w:trPr>
        <w:tc>
          <w:tcPr>
            <w:tcW w:w="12960" w:type="dxa"/>
            <w:shd w:val="clear" w:color="auto" w:fill="D0E0E3"/>
          </w:tcPr>
          <w:p w14:paraId="00000037" w14:textId="363484B3" w:rsidR="00444265" w:rsidRPr="00CD6FFA" w:rsidRDefault="00CC4FF2">
            <w:pPr>
              <w:keepLines/>
              <w:rPr>
                <w:rFonts w:ascii="Arial" w:eastAsia="Arial" w:hAnsi="Arial" w:cs="Arial"/>
                <w:sz w:val="22"/>
                <w:szCs w:val="22"/>
              </w:rPr>
            </w:pPr>
            <w:r w:rsidRPr="00CD6FFA">
              <w:rPr>
                <w:rFonts w:ascii="Arial" w:eastAsia="Arial" w:hAnsi="Arial" w:cs="Arial"/>
                <w:sz w:val="22"/>
                <w:szCs w:val="22"/>
              </w:rPr>
              <w:t>74</w:t>
            </w:r>
          </w:p>
        </w:tc>
      </w:tr>
      <w:tr w:rsidR="00444265" w:rsidRPr="00CD6FFA" w14:paraId="5C2855A9" w14:textId="77777777">
        <w:trPr>
          <w:trHeight w:val="420"/>
        </w:trPr>
        <w:tc>
          <w:tcPr>
            <w:tcW w:w="12960" w:type="dxa"/>
            <w:shd w:val="clear" w:color="auto" w:fill="FFFFFF"/>
          </w:tcPr>
          <w:p w14:paraId="00000038" w14:textId="4E005253" w:rsidR="00444265" w:rsidRPr="00CD6FFA" w:rsidRDefault="00062AA9">
            <w:pPr>
              <w:keepNext/>
              <w:ind w:left="245" w:hanging="245"/>
              <w:rPr>
                <w:rFonts w:ascii="Arial" w:eastAsia="Arial" w:hAnsi="Arial" w:cs="Arial"/>
                <w:sz w:val="22"/>
                <w:szCs w:val="22"/>
              </w:rPr>
            </w:pPr>
            <w:r w:rsidRPr="00CD6FFA">
              <w:rPr>
                <w:rFonts w:ascii="Arial" w:eastAsia="Arial" w:hAnsi="Arial" w:cs="Arial"/>
                <w:sz w:val="22"/>
                <w:szCs w:val="22"/>
              </w:rPr>
              <w:t>2.</w:t>
            </w:r>
            <w:r w:rsidR="00885758">
              <w:rPr>
                <w:rFonts w:ascii="Arial" w:eastAsia="Arial" w:hAnsi="Arial" w:cs="Arial"/>
                <w:sz w:val="22"/>
                <w:szCs w:val="22"/>
              </w:rPr>
              <w:t xml:space="preserve"> </w:t>
            </w:r>
            <w:r w:rsidRPr="00CD6FFA">
              <w:rPr>
                <w:rFonts w:ascii="Arial" w:eastAsia="Arial" w:hAnsi="Arial" w:cs="Arial"/>
                <w:b/>
                <w:sz w:val="22"/>
                <w:szCs w:val="22"/>
              </w:rPr>
              <w:t xml:space="preserve">Total number of unique completers </w:t>
            </w:r>
            <w:r w:rsidRPr="00CD6FFA">
              <w:rPr>
                <w:rFonts w:ascii="Arial" w:eastAsia="Arial" w:hAnsi="Arial" w:cs="Arial"/>
                <w:sz w:val="22"/>
                <w:szCs w:val="22"/>
              </w:rPr>
              <w:t>(across all programs) included in Table 1.</w:t>
            </w:r>
            <w:r w:rsidR="00885758">
              <w:rPr>
                <w:rFonts w:ascii="Arial" w:eastAsia="Arial" w:hAnsi="Arial" w:cs="Arial"/>
                <w:sz w:val="22"/>
                <w:szCs w:val="22"/>
              </w:rPr>
              <w:t xml:space="preserve"> </w:t>
            </w:r>
            <w:r w:rsidRPr="00CD6FFA">
              <w:rPr>
                <w:rFonts w:ascii="Arial" w:eastAsia="Arial" w:hAnsi="Arial" w:cs="Arial"/>
                <w:sz w:val="22"/>
                <w:szCs w:val="22"/>
              </w:rPr>
              <w:t>This figure is an unduplicated count, i.e., individuals who earned more than one credential may be counted in more than one line above but only once here.</w:t>
            </w:r>
          </w:p>
        </w:tc>
      </w:tr>
      <w:tr w:rsidR="00444265" w:rsidRPr="00CD6FFA" w14:paraId="126B0E04" w14:textId="77777777">
        <w:trPr>
          <w:trHeight w:val="21"/>
        </w:trPr>
        <w:tc>
          <w:tcPr>
            <w:tcW w:w="12960" w:type="dxa"/>
            <w:shd w:val="clear" w:color="auto" w:fill="D0E0E3"/>
          </w:tcPr>
          <w:p w14:paraId="00000039" w14:textId="423354C2" w:rsidR="00444265" w:rsidRPr="00CD6FFA" w:rsidRDefault="00D97629">
            <w:pPr>
              <w:rPr>
                <w:rFonts w:ascii="Arial" w:eastAsia="Arial" w:hAnsi="Arial" w:cs="Arial"/>
                <w:sz w:val="22"/>
                <w:szCs w:val="22"/>
              </w:rPr>
            </w:pPr>
            <w:r w:rsidRPr="00CD6FFA">
              <w:rPr>
                <w:rFonts w:ascii="Arial" w:eastAsia="Arial" w:hAnsi="Arial" w:cs="Arial"/>
                <w:sz w:val="22"/>
                <w:szCs w:val="22"/>
              </w:rPr>
              <w:t>33</w:t>
            </w:r>
          </w:p>
        </w:tc>
      </w:tr>
      <w:tr w:rsidR="00444265" w:rsidRPr="00CD6FFA" w14:paraId="30055CDC" w14:textId="77777777">
        <w:trPr>
          <w:trHeight w:val="21"/>
        </w:trPr>
        <w:tc>
          <w:tcPr>
            <w:tcW w:w="12960" w:type="dxa"/>
            <w:shd w:val="clear" w:color="auto" w:fill="FFFFFF"/>
          </w:tcPr>
          <w:p w14:paraId="0000003A" w14:textId="7D6310EA" w:rsidR="00444265" w:rsidRPr="00CD6FFA" w:rsidRDefault="00062AA9">
            <w:pPr>
              <w:keepNext/>
              <w:ind w:left="245" w:hanging="245"/>
              <w:rPr>
                <w:rFonts w:ascii="Arial" w:eastAsia="Arial" w:hAnsi="Arial" w:cs="Arial"/>
                <w:sz w:val="22"/>
                <w:szCs w:val="22"/>
              </w:rPr>
            </w:pPr>
            <w:r w:rsidRPr="00CD6FFA">
              <w:rPr>
                <w:rFonts w:ascii="Arial" w:eastAsia="Arial" w:hAnsi="Arial" w:cs="Arial"/>
                <w:sz w:val="22"/>
                <w:szCs w:val="22"/>
              </w:rPr>
              <w:t>3.</w:t>
            </w:r>
            <w:r w:rsidR="00885758">
              <w:rPr>
                <w:rFonts w:ascii="Arial" w:eastAsia="Arial" w:hAnsi="Arial" w:cs="Arial"/>
                <w:sz w:val="22"/>
                <w:szCs w:val="22"/>
              </w:rPr>
              <w:t xml:space="preserve"> </w:t>
            </w:r>
            <w:r w:rsidRPr="00CD6FFA">
              <w:rPr>
                <w:rFonts w:ascii="Arial" w:eastAsia="Arial" w:hAnsi="Arial" w:cs="Arial"/>
                <w:b/>
                <w:sz w:val="22"/>
                <w:szCs w:val="22"/>
              </w:rPr>
              <w:t xml:space="preserve">Number of recommendations </w:t>
            </w:r>
            <w:r w:rsidRPr="00CD6FFA">
              <w:rPr>
                <w:rFonts w:ascii="Arial" w:eastAsia="Arial" w:hAnsi="Arial" w:cs="Arial"/>
                <w:sz w:val="22"/>
                <w:szCs w:val="22"/>
              </w:rPr>
              <w:t>for certificate, license, or endorsement included in Table 1.</w:t>
            </w:r>
          </w:p>
        </w:tc>
      </w:tr>
      <w:tr w:rsidR="00444265" w:rsidRPr="00CD6FFA" w14:paraId="58C8409B" w14:textId="77777777">
        <w:trPr>
          <w:trHeight w:val="21"/>
        </w:trPr>
        <w:tc>
          <w:tcPr>
            <w:tcW w:w="12960" w:type="dxa"/>
            <w:shd w:val="clear" w:color="auto" w:fill="D0E0E3"/>
          </w:tcPr>
          <w:p w14:paraId="0000003B" w14:textId="3ADE056E" w:rsidR="00444265" w:rsidRPr="00CD6FFA" w:rsidRDefault="00D97629">
            <w:pPr>
              <w:rPr>
                <w:rFonts w:ascii="Arial" w:eastAsia="Arial" w:hAnsi="Arial" w:cs="Arial"/>
                <w:sz w:val="22"/>
                <w:szCs w:val="22"/>
              </w:rPr>
            </w:pPr>
            <w:r w:rsidRPr="00CD6FFA">
              <w:rPr>
                <w:rFonts w:ascii="Arial" w:eastAsia="Arial" w:hAnsi="Arial" w:cs="Arial"/>
                <w:sz w:val="22"/>
                <w:szCs w:val="22"/>
              </w:rPr>
              <w:t>33</w:t>
            </w:r>
          </w:p>
        </w:tc>
      </w:tr>
      <w:tr w:rsidR="00444265" w:rsidRPr="00CD6FFA" w14:paraId="15636E9A" w14:textId="77777777">
        <w:trPr>
          <w:trHeight w:val="420"/>
        </w:trPr>
        <w:tc>
          <w:tcPr>
            <w:tcW w:w="12960" w:type="dxa"/>
            <w:shd w:val="clear" w:color="auto" w:fill="FFFFFF"/>
          </w:tcPr>
          <w:p w14:paraId="0000003C" w14:textId="0886BED5" w:rsidR="00444265" w:rsidRPr="00CD6FFA" w:rsidRDefault="00062AA9" w:rsidP="005D0767">
            <w:pPr>
              <w:keepNext/>
              <w:ind w:left="245" w:hanging="245"/>
              <w:rPr>
                <w:rFonts w:ascii="Arial" w:eastAsia="Arial" w:hAnsi="Arial" w:cs="Arial"/>
                <w:sz w:val="22"/>
                <w:szCs w:val="22"/>
              </w:rPr>
            </w:pPr>
            <w:r w:rsidRPr="00CD6FFA">
              <w:rPr>
                <w:rFonts w:ascii="Arial" w:eastAsia="Arial" w:hAnsi="Arial" w:cs="Arial"/>
                <w:sz w:val="22"/>
                <w:szCs w:val="22"/>
              </w:rPr>
              <w:t>4.</w:t>
            </w:r>
            <w:r w:rsidR="00885758">
              <w:rPr>
                <w:rFonts w:ascii="Arial" w:eastAsia="Arial" w:hAnsi="Arial" w:cs="Arial"/>
                <w:sz w:val="22"/>
                <w:szCs w:val="22"/>
              </w:rPr>
              <w:t xml:space="preserve"> </w:t>
            </w:r>
            <w:r w:rsidRPr="00CD6FFA">
              <w:rPr>
                <w:rFonts w:ascii="Arial" w:eastAsia="Arial" w:hAnsi="Arial" w:cs="Arial"/>
                <w:b/>
                <w:sz w:val="22"/>
                <w:szCs w:val="22"/>
              </w:rPr>
              <w:t>Cohort completion rates</w:t>
            </w:r>
            <w:r w:rsidRPr="00CD6FFA">
              <w:rPr>
                <w:rFonts w:ascii="Arial" w:eastAsia="Arial" w:hAnsi="Arial" w:cs="Arial"/>
                <w:sz w:val="22"/>
                <w:szCs w:val="22"/>
              </w:rPr>
              <w:t xml:space="preserve"> for candidates who completed the various programs within their respective </w:t>
            </w:r>
            <w:r w:rsidR="00335C39">
              <w:rPr>
                <w:rFonts w:ascii="Arial" w:eastAsia="Arial" w:hAnsi="Arial" w:cs="Arial"/>
                <w:sz w:val="22"/>
                <w:szCs w:val="22"/>
              </w:rPr>
              <w:t>program's</w:t>
            </w:r>
            <w:r w:rsidRPr="00CD6FFA">
              <w:rPr>
                <w:rFonts w:ascii="Arial" w:eastAsia="Arial" w:hAnsi="Arial" w:cs="Arial"/>
                <w:sz w:val="22"/>
                <w:szCs w:val="22"/>
              </w:rPr>
              <w:t xml:space="preserve"> expected timeframe </w:t>
            </w:r>
            <w:r w:rsidRPr="00CD6FFA">
              <w:rPr>
                <w:rFonts w:ascii="Arial" w:eastAsia="Arial" w:hAnsi="Arial" w:cs="Arial"/>
                <w:b/>
                <w:sz w:val="22"/>
                <w:szCs w:val="22"/>
              </w:rPr>
              <w:t>and</w:t>
            </w:r>
            <w:r w:rsidRPr="00CD6FFA">
              <w:rPr>
                <w:rFonts w:ascii="Arial" w:eastAsia="Arial" w:hAnsi="Arial" w:cs="Arial"/>
                <w:sz w:val="22"/>
                <w:szCs w:val="22"/>
              </w:rPr>
              <w:t xml:space="preserve"> in 1.5 times the expected timeframe.</w:t>
            </w:r>
          </w:p>
        </w:tc>
      </w:tr>
      <w:tr w:rsidR="00444265" w:rsidRPr="00CD6FFA" w14:paraId="2296B9D4" w14:textId="77777777">
        <w:trPr>
          <w:trHeight w:val="21"/>
        </w:trPr>
        <w:tc>
          <w:tcPr>
            <w:tcW w:w="12960" w:type="dxa"/>
            <w:shd w:val="clear" w:color="auto" w:fill="D0E0E3"/>
          </w:tcPr>
          <w:p w14:paraId="1D5CE08E" w14:textId="77777777" w:rsidR="00CC4FF2" w:rsidRPr="00CD6FFA" w:rsidRDefault="00CC4FF2" w:rsidP="005D0767">
            <w:pPr>
              <w:rPr>
                <w:rFonts w:ascii="Arial" w:eastAsia="Arial" w:hAnsi="Arial" w:cs="Arial"/>
                <w:color w:val="auto"/>
                <w:sz w:val="22"/>
                <w:szCs w:val="22"/>
              </w:rPr>
            </w:pPr>
            <w:r w:rsidRPr="00CD6FFA">
              <w:rPr>
                <w:rFonts w:ascii="Arial" w:eastAsia="Arial" w:hAnsi="Arial" w:cs="Arial"/>
                <w:color w:val="auto"/>
                <w:sz w:val="22"/>
                <w:szCs w:val="22"/>
              </w:rPr>
              <w:t>Our expected timeframe varies by program.</w:t>
            </w:r>
          </w:p>
          <w:p w14:paraId="6B9D3E74" w14:textId="06026D17" w:rsidR="00CC4FF2" w:rsidRPr="00CD6FFA" w:rsidRDefault="00CC4FF2" w:rsidP="00CC4FF2">
            <w:pPr>
              <w:pStyle w:val="ListParagraph"/>
              <w:numPr>
                <w:ilvl w:val="0"/>
                <w:numId w:val="5"/>
              </w:numPr>
              <w:rPr>
                <w:rFonts w:ascii="Arial" w:hAnsi="Arial" w:cs="Arial"/>
                <w:sz w:val="22"/>
                <w:szCs w:val="22"/>
              </w:rPr>
            </w:pPr>
            <w:r w:rsidRPr="00CD6FFA">
              <w:rPr>
                <w:rFonts w:ascii="Arial" w:hAnsi="Arial" w:cs="Arial"/>
                <w:sz w:val="22"/>
                <w:szCs w:val="22"/>
              </w:rPr>
              <w:lastRenderedPageBreak/>
              <w:t>Admin</w:t>
            </w:r>
            <w:r w:rsidR="00D203EE">
              <w:rPr>
                <w:rFonts w:ascii="Arial" w:hAnsi="Arial" w:cs="Arial"/>
                <w:sz w:val="22"/>
                <w:szCs w:val="22"/>
              </w:rPr>
              <w:t>istrator</w:t>
            </w:r>
            <w:r w:rsidRPr="00CD6FFA">
              <w:rPr>
                <w:rFonts w:ascii="Arial" w:hAnsi="Arial" w:cs="Arial"/>
                <w:sz w:val="22"/>
                <w:szCs w:val="22"/>
              </w:rPr>
              <w:t xml:space="preserve"> I students have </w:t>
            </w:r>
            <w:r w:rsidR="00060B4B">
              <w:rPr>
                <w:rFonts w:ascii="Arial" w:hAnsi="Arial" w:cs="Arial"/>
                <w:sz w:val="22"/>
                <w:szCs w:val="22"/>
              </w:rPr>
              <w:t xml:space="preserve">an expectation of </w:t>
            </w:r>
            <w:r w:rsidRPr="00CD6FFA">
              <w:rPr>
                <w:rFonts w:ascii="Arial" w:hAnsi="Arial" w:cs="Arial"/>
                <w:sz w:val="22"/>
                <w:szCs w:val="22"/>
              </w:rPr>
              <w:t xml:space="preserve">16-20 months to complete the program, so 1.5 times equals 24-30 </w:t>
            </w:r>
            <w:r w:rsidR="00335C39">
              <w:rPr>
                <w:rFonts w:ascii="Arial" w:hAnsi="Arial" w:cs="Arial"/>
                <w:sz w:val="22"/>
                <w:szCs w:val="22"/>
              </w:rPr>
              <w:t>months'</w:t>
            </w:r>
          </w:p>
          <w:tbl>
            <w:tblPr>
              <w:tblStyle w:val="TableGrid"/>
              <w:tblpPr w:leftFromText="180" w:rightFromText="180" w:vertAnchor="text" w:horzAnchor="margin" w:tblpXSpec="center" w:tblpY="232"/>
              <w:tblOverlap w:val="never"/>
              <w:tblW w:w="11172" w:type="dxa"/>
              <w:tblLayout w:type="fixed"/>
              <w:tblLook w:val="04A0" w:firstRow="1" w:lastRow="0" w:firstColumn="1" w:lastColumn="0" w:noHBand="0" w:noVBand="1"/>
            </w:tblPr>
            <w:tblGrid>
              <w:gridCol w:w="1574"/>
              <w:gridCol w:w="2772"/>
              <w:gridCol w:w="2711"/>
              <w:gridCol w:w="2028"/>
              <w:gridCol w:w="2087"/>
            </w:tblGrid>
            <w:tr w:rsidR="00CC4FF2" w:rsidRPr="00CD6FFA" w14:paraId="74A79A5F" w14:textId="77777777" w:rsidTr="00EF7283">
              <w:tc>
                <w:tcPr>
                  <w:tcW w:w="11172" w:type="dxa"/>
                  <w:gridSpan w:val="5"/>
                  <w:shd w:val="clear" w:color="auto" w:fill="002060"/>
                </w:tcPr>
                <w:p w14:paraId="287A3DF5" w14:textId="77777777" w:rsidR="00CC4FF2" w:rsidRPr="00CD6FFA" w:rsidRDefault="00CC4FF2" w:rsidP="00CC4FF2">
                  <w:pPr>
                    <w:jc w:val="center"/>
                    <w:rPr>
                      <w:b/>
                      <w:sz w:val="20"/>
                      <w:szCs w:val="20"/>
                    </w:rPr>
                  </w:pPr>
                  <w:r w:rsidRPr="00CD6FFA">
                    <w:rPr>
                      <w:b/>
                      <w:sz w:val="20"/>
                      <w:szCs w:val="20"/>
                    </w:rPr>
                    <w:t>School Improvement Leadership (Admin I)</w:t>
                  </w:r>
                </w:p>
              </w:tc>
            </w:tr>
            <w:tr w:rsidR="00CC4FF2" w:rsidRPr="00CD6FFA" w14:paraId="23A21C35" w14:textId="77777777" w:rsidTr="00CC4FF2">
              <w:tc>
                <w:tcPr>
                  <w:tcW w:w="1574" w:type="dxa"/>
                </w:tcPr>
                <w:p w14:paraId="5CDA1B75" w14:textId="77777777" w:rsidR="00CC4FF2" w:rsidRPr="00CD6FFA" w:rsidRDefault="00CC4FF2" w:rsidP="00CC4FF2">
                  <w:pPr>
                    <w:jc w:val="center"/>
                    <w:rPr>
                      <w:sz w:val="20"/>
                      <w:szCs w:val="20"/>
                    </w:rPr>
                  </w:pPr>
                  <w:r w:rsidRPr="00CD6FFA">
                    <w:rPr>
                      <w:sz w:val="20"/>
                      <w:szCs w:val="20"/>
                    </w:rPr>
                    <w:t>Initial Cohort</w:t>
                  </w:r>
                </w:p>
              </w:tc>
              <w:tc>
                <w:tcPr>
                  <w:tcW w:w="2772" w:type="dxa"/>
                </w:tcPr>
                <w:p w14:paraId="365C358A" w14:textId="7C8E62D2" w:rsidR="00CC4FF2" w:rsidRPr="00CD6FFA" w:rsidRDefault="00CC4FF2" w:rsidP="00CC4FF2">
                  <w:pPr>
                    <w:jc w:val="center"/>
                    <w:rPr>
                      <w:sz w:val="20"/>
                      <w:szCs w:val="20"/>
                    </w:rPr>
                  </w:pPr>
                  <w:r w:rsidRPr="00CD6FFA">
                    <w:rPr>
                      <w:sz w:val="20"/>
                      <w:szCs w:val="20"/>
                    </w:rPr>
                    <w:t xml:space="preserve">Graduated in 100% time (16-20 months) </w:t>
                  </w:r>
                </w:p>
              </w:tc>
              <w:tc>
                <w:tcPr>
                  <w:tcW w:w="2711" w:type="dxa"/>
                </w:tcPr>
                <w:p w14:paraId="0A7EC767" w14:textId="2B23D411" w:rsidR="00CC4FF2" w:rsidRPr="00CD6FFA" w:rsidRDefault="00CC4FF2" w:rsidP="00CC4FF2">
                  <w:pPr>
                    <w:jc w:val="center"/>
                    <w:rPr>
                      <w:sz w:val="20"/>
                      <w:szCs w:val="20"/>
                    </w:rPr>
                  </w:pPr>
                  <w:r w:rsidRPr="00CD6FFA">
                    <w:rPr>
                      <w:sz w:val="20"/>
                      <w:szCs w:val="20"/>
                    </w:rPr>
                    <w:t>Graduated in 150% time (24-30 months)</w:t>
                  </w:r>
                </w:p>
              </w:tc>
              <w:tc>
                <w:tcPr>
                  <w:tcW w:w="2028" w:type="dxa"/>
                </w:tcPr>
                <w:p w14:paraId="3CB46CD8" w14:textId="2F1D73CE" w:rsidR="00CC4FF2" w:rsidRPr="00CD6FFA" w:rsidRDefault="00CC4FF2" w:rsidP="00CC4FF2">
                  <w:pPr>
                    <w:jc w:val="center"/>
                    <w:rPr>
                      <w:sz w:val="20"/>
                      <w:szCs w:val="20"/>
                    </w:rPr>
                  </w:pPr>
                  <w:r w:rsidRPr="00CD6FFA">
                    <w:rPr>
                      <w:sz w:val="20"/>
                      <w:szCs w:val="20"/>
                    </w:rPr>
                    <w:t>Graduation Rate % (16-20 months)</w:t>
                  </w:r>
                </w:p>
              </w:tc>
              <w:tc>
                <w:tcPr>
                  <w:tcW w:w="2087" w:type="dxa"/>
                </w:tcPr>
                <w:p w14:paraId="06CFA615" w14:textId="77777777" w:rsidR="00CC4FF2" w:rsidRPr="00CD6FFA" w:rsidRDefault="00CC4FF2" w:rsidP="00CC4FF2">
                  <w:pPr>
                    <w:jc w:val="center"/>
                    <w:rPr>
                      <w:sz w:val="20"/>
                      <w:szCs w:val="20"/>
                    </w:rPr>
                  </w:pPr>
                  <w:r w:rsidRPr="00CD6FFA">
                    <w:rPr>
                      <w:sz w:val="20"/>
                      <w:szCs w:val="20"/>
                    </w:rPr>
                    <w:t xml:space="preserve">Graduation Rate </w:t>
                  </w:r>
                </w:p>
                <w:p w14:paraId="70C07DAC" w14:textId="1FEDF4A8" w:rsidR="00CC4FF2" w:rsidRPr="00CD6FFA" w:rsidRDefault="00CC4FF2" w:rsidP="00CC4FF2">
                  <w:pPr>
                    <w:jc w:val="center"/>
                    <w:rPr>
                      <w:sz w:val="20"/>
                      <w:szCs w:val="20"/>
                    </w:rPr>
                  </w:pPr>
                  <w:r w:rsidRPr="00CD6FFA">
                    <w:rPr>
                      <w:sz w:val="20"/>
                      <w:szCs w:val="20"/>
                    </w:rPr>
                    <w:t>% (24-30 months)</w:t>
                  </w:r>
                </w:p>
              </w:tc>
            </w:tr>
            <w:tr w:rsidR="00CC4FF2" w:rsidRPr="00CD6FFA" w14:paraId="3B2BCB2E" w14:textId="77777777" w:rsidTr="00CC4FF2">
              <w:tc>
                <w:tcPr>
                  <w:tcW w:w="1574" w:type="dxa"/>
                </w:tcPr>
                <w:p w14:paraId="1D20E650" w14:textId="77777777" w:rsidR="00CC4FF2" w:rsidRPr="00CD6FFA" w:rsidRDefault="00CC4FF2" w:rsidP="00CC4FF2">
                  <w:pPr>
                    <w:jc w:val="center"/>
                    <w:rPr>
                      <w:sz w:val="20"/>
                      <w:szCs w:val="20"/>
                    </w:rPr>
                  </w:pPr>
                  <w:r w:rsidRPr="00CD6FFA">
                    <w:rPr>
                      <w:sz w:val="20"/>
                      <w:szCs w:val="20"/>
                    </w:rPr>
                    <w:t>14</w:t>
                  </w:r>
                </w:p>
              </w:tc>
              <w:tc>
                <w:tcPr>
                  <w:tcW w:w="2772" w:type="dxa"/>
                </w:tcPr>
                <w:p w14:paraId="1230425D" w14:textId="77777777" w:rsidR="00CC4FF2" w:rsidRPr="00CD6FFA" w:rsidRDefault="00CC4FF2" w:rsidP="00CC4FF2">
                  <w:pPr>
                    <w:jc w:val="center"/>
                    <w:rPr>
                      <w:sz w:val="20"/>
                      <w:szCs w:val="20"/>
                    </w:rPr>
                  </w:pPr>
                  <w:r w:rsidRPr="00CD6FFA">
                    <w:rPr>
                      <w:sz w:val="20"/>
                      <w:szCs w:val="20"/>
                    </w:rPr>
                    <w:t>14</w:t>
                  </w:r>
                </w:p>
              </w:tc>
              <w:tc>
                <w:tcPr>
                  <w:tcW w:w="2711" w:type="dxa"/>
                  <w:shd w:val="clear" w:color="auto" w:fill="215868" w:themeFill="accent5" w:themeFillShade="80"/>
                </w:tcPr>
                <w:p w14:paraId="606E9F35" w14:textId="77777777" w:rsidR="00CC4FF2" w:rsidRPr="00CD6FFA" w:rsidRDefault="00CC4FF2" w:rsidP="00CC4FF2">
                  <w:pPr>
                    <w:jc w:val="center"/>
                    <w:rPr>
                      <w:sz w:val="20"/>
                      <w:szCs w:val="20"/>
                    </w:rPr>
                  </w:pPr>
                </w:p>
              </w:tc>
              <w:tc>
                <w:tcPr>
                  <w:tcW w:w="2028" w:type="dxa"/>
                </w:tcPr>
                <w:p w14:paraId="0EDEA1A7" w14:textId="296D0EDE" w:rsidR="00CC4FF2" w:rsidRPr="00CD6FFA" w:rsidRDefault="00CC4FF2" w:rsidP="00CC4FF2">
                  <w:pPr>
                    <w:jc w:val="center"/>
                    <w:rPr>
                      <w:sz w:val="20"/>
                      <w:szCs w:val="20"/>
                    </w:rPr>
                  </w:pPr>
                  <w:r w:rsidRPr="00CD6FFA">
                    <w:rPr>
                      <w:sz w:val="20"/>
                      <w:szCs w:val="20"/>
                    </w:rPr>
                    <w:t>100%</w:t>
                  </w:r>
                </w:p>
              </w:tc>
              <w:tc>
                <w:tcPr>
                  <w:tcW w:w="2087" w:type="dxa"/>
                  <w:shd w:val="clear" w:color="auto" w:fill="215868" w:themeFill="accent5" w:themeFillShade="80"/>
                </w:tcPr>
                <w:p w14:paraId="0DEC3EA4" w14:textId="77777777" w:rsidR="00CC4FF2" w:rsidRPr="00CD6FFA" w:rsidRDefault="00CC4FF2" w:rsidP="00CC4FF2">
                  <w:pPr>
                    <w:jc w:val="center"/>
                    <w:rPr>
                      <w:sz w:val="20"/>
                      <w:szCs w:val="20"/>
                    </w:rPr>
                  </w:pPr>
                </w:p>
              </w:tc>
            </w:tr>
          </w:tbl>
          <w:p w14:paraId="75CE484C" w14:textId="77777777" w:rsidR="00CC4FF2" w:rsidRPr="00CD6FFA" w:rsidRDefault="00CC4FF2" w:rsidP="005D0767">
            <w:pPr>
              <w:rPr>
                <w:rFonts w:ascii="Arial" w:eastAsia="Arial" w:hAnsi="Arial" w:cs="Arial"/>
                <w:color w:val="auto"/>
                <w:sz w:val="22"/>
                <w:szCs w:val="22"/>
              </w:rPr>
            </w:pPr>
          </w:p>
          <w:p w14:paraId="48950511" w14:textId="0D8AA988" w:rsidR="00CC4FF2" w:rsidRPr="00CD6FFA" w:rsidRDefault="00CC4FF2" w:rsidP="005D0767">
            <w:pPr>
              <w:rPr>
                <w:rFonts w:ascii="Arial" w:eastAsia="Arial" w:hAnsi="Arial" w:cs="Arial"/>
                <w:color w:val="auto"/>
                <w:sz w:val="22"/>
                <w:szCs w:val="22"/>
              </w:rPr>
            </w:pPr>
          </w:p>
          <w:p w14:paraId="1B9672B1" w14:textId="7FD41A8A" w:rsidR="00CC4FF2" w:rsidRPr="00CD6FFA" w:rsidRDefault="00CC4FF2" w:rsidP="005D0767">
            <w:pPr>
              <w:rPr>
                <w:rFonts w:ascii="Arial" w:eastAsia="Arial" w:hAnsi="Arial" w:cs="Arial"/>
                <w:color w:val="auto"/>
                <w:sz w:val="22"/>
                <w:szCs w:val="22"/>
              </w:rPr>
            </w:pPr>
          </w:p>
          <w:p w14:paraId="070B1ADF" w14:textId="4364EE77" w:rsidR="00CC4FF2" w:rsidRPr="00CD6FFA" w:rsidRDefault="00CC4FF2" w:rsidP="005D0767">
            <w:pPr>
              <w:rPr>
                <w:rFonts w:ascii="Arial" w:eastAsia="Arial" w:hAnsi="Arial" w:cs="Arial"/>
                <w:color w:val="auto"/>
                <w:sz w:val="22"/>
                <w:szCs w:val="22"/>
              </w:rPr>
            </w:pPr>
          </w:p>
          <w:p w14:paraId="121D27C5" w14:textId="77777777" w:rsidR="00CC4FF2" w:rsidRPr="00CD6FFA" w:rsidRDefault="00CC4FF2" w:rsidP="005D0767">
            <w:pPr>
              <w:rPr>
                <w:rFonts w:ascii="Arial" w:eastAsia="Arial" w:hAnsi="Arial" w:cs="Arial"/>
                <w:color w:val="auto"/>
                <w:sz w:val="22"/>
                <w:szCs w:val="22"/>
              </w:rPr>
            </w:pPr>
          </w:p>
          <w:p w14:paraId="18901BF8" w14:textId="0B227DC9" w:rsidR="0029156B" w:rsidRPr="00CD6FFA" w:rsidRDefault="0029156B" w:rsidP="00CC4FF2">
            <w:pPr>
              <w:pStyle w:val="ListParagraph"/>
              <w:numPr>
                <w:ilvl w:val="0"/>
                <w:numId w:val="5"/>
              </w:numPr>
              <w:rPr>
                <w:rFonts w:ascii="Arial" w:hAnsi="Arial" w:cs="Arial"/>
                <w:sz w:val="22"/>
                <w:szCs w:val="22"/>
              </w:rPr>
            </w:pPr>
            <w:r w:rsidRPr="00CD6FFA">
              <w:rPr>
                <w:rFonts w:ascii="Arial" w:hAnsi="Arial" w:cs="Arial"/>
                <w:sz w:val="22"/>
                <w:szCs w:val="22"/>
              </w:rPr>
              <w:t>Reading Specialist students have</w:t>
            </w:r>
            <w:r w:rsidR="00060B4B">
              <w:rPr>
                <w:rFonts w:ascii="Arial" w:hAnsi="Arial" w:cs="Arial"/>
                <w:sz w:val="22"/>
                <w:szCs w:val="22"/>
              </w:rPr>
              <w:t xml:space="preserve"> an expectation</w:t>
            </w:r>
            <w:r w:rsidRPr="00CD6FFA">
              <w:rPr>
                <w:rFonts w:ascii="Arial" w:hAnsi="Arial" w:cs="Arial"/>
                <w:sz w:val="22"/>
                <w:szCs w:val="22"/>
              </w:rPr>
              <w:t xml:space="preserve"> to complete the program</w:t>
            </w:r>
            <w:r w:rsidR="00060B4B">
              <w:rPr>
                <w:rFonts w:ascii="Arial" w:hAnsi="Arial" w:cs="Arial"/>
                <w:sz w:val="22"/>
                <w:szCs w:val="22"/>
              </w:rPr>
              <w:t xml:space="preserve"> in three years</w:t>
            </w:r>
            <w:r w:rsidRPr="00CD6FFA">
              <w:rPr>
                <w:rFonts w:ascii="Arial" w:hAnsi="Arial" w:cs="Arial"/>
                <w:sz w:val="22"/>
                <w:szCs w:val="22"/>
              </w:rPr>
              <w:t>, so 1.5 times equals 4.5 years.</w:t>
            </w:r>
          </w:p>
          <w:p w14:paraId="44129739" w14:textId="77777777" w:rsidR="00CC4FF2" w:rsidRPr="00CD6FFA" w:rsidRDefault="00CC4FF2" w:rsidP="00CC4FF2">
            <w:pPr>
              <w:rPr>
                <w:rFonts w:ascii="Arial" w:hAnsi="Arial" w:cs="Arial"/>
              </w:rPr>
            </w:pPr>
          </w:p>
          <w:p w14:paraId="51F740CA" w14:textId="77777777" w:rsidR="00CC4FF2" w:rsidRPr="00CD6FFA" w:rsidRDefault="00CC4FF2" w:rsidP="00CC4FF2">
            <w:pPr>
              <w:rPr>
                <w:rFonts w:ascii="Arial" w:hAnsi="Arial" w:cs="Arial"/>
              </w:rPr>
            </w:pPr>
          </w:p>
          <w:tbl>
            <w:tblPr>
              <w:tblStyle w:val="TableGrid"/>
              <w:tblpPr w:leftFromText="180" w:rightFromText="180" w:vertAnchor="text" w:horzAnchor="margin" w:tblpXSpec="center" w:tblpY="-333"/>
              <w:tblOverlap w:val="never"/>
              <w:tblW w:w="11172" w:type="dxa"/>
              <w:tblLayout w:type="fixed"/>
              <w:tblLook w:val="04A0" w:firstRow="1" w:lastRow="0" w:firstColumn="1" w:lastColumn="0" w:noHBand="0" w:noVBand="1"/>
            </w:tblPr>
            <w:tblGrid>
              <w:gridCol w:w="1574"/>
              <w:gridCol w:w="2772"/>
              <w:gridCol w:w="2711"/>
              <w:gridCol w:w="2028"/>
              <w:gridCol w:w="2087"/>
            </w:tblGrid>
            <w:tr w:rsidR="0029156B" w:rsidRPr="00CD6FFA" w14:paraId="74A742CB" w14:textId="77777777" w:rsidTr="0029156B">
              <w:tc>
                <w:tcPr>
                  <w:tcW w:w="11172" w:type="dxa"/>
                  <w:gridSpan w:val="5"/>
                  <w:shd w:val="clear" w:color="auto" w:fill="002060"/>
                </w:tcPr>
                <w:p w14:paraId="0EF8AA3B" w14:textId="77777777" w:rsidR="0029156B" w:rsidRPr="00CD6FFA" w:rsidRDefault="0029156B" w:rsidP="0029156B">
                  <w:pPr>
                    <w:jc w:val="center"/>
                    <w:rPr>
                      <w:b/>
                      <w:sz w:val="20"/>
                      <w:szCs w:val="20"/>
                    </w:rPr>
                  </w:pPr>
                  <w:r w:rsidRPr="00CD6FFA">
                    <w:rPr>
                      <w:b/>
                      <w:sz w:val="20"/>
                      <w:szCs w:val="20"/>
                    </w:rPr>
                    <w:t>Reading Specialist</w:t>
                  </w:r>
                </w:p>
              </w:tc>
            </w:tr>
            <w:tr w:rsidR="0029156B" w:rsidRPr="00CD6FFA" w14:paraId="050775E3" w14:textId="77777777" w:rsidTr="0029156B">
              <w:tc>
                <w:tcPr>
                  <w:tcW w:w="1574" w:type="dxa"/>
                </w:tcPr>
                <w:p w14:paraId="4FBA49C6" w14:textId="77777777" w:rsidR="0029156B" w:rsidRPr="00CD6FFA" w:rsidRDefault="0029156B" w:rsidP="0029156B">
                  <w:pPr>
                    <w:jc w:val="center"/>
                    <w:rPr>
                      <w:sz w:val="20"/>
                      <w:szCs w:val="20"/>
                    </w:rPr>
                  </w:pPr>
                  <w:r w:rsidRPr="00CD6FFA">
                    <w:rPr>
                      <w:sz w:val="20"/>
                      <w:szCs w:val="20"/>
                    </w:rPr>
                    <w:t>Initial Cohort</w:t>
                  </w:r>
                </w:p>
              </w:tc>
              <w:tc>
                <w:tcPr>
                  <w:tcW w:w="2772" w:type="dxa"/>
                </w:tcPr>
                <w:p w14:paraId="38AD1DA7" w14:textId="77777777" w:rsidR="0029156B" w:rsidRPr="00CD6FFA" w:rsidRDefault="0029156B" w:rsidP="0029156B">
                  <w:pPr>
                    <w:jc w:val="center"/>
                    <w:rPr>
                      <w:sz w:val="20"/>
                      <w:szCs w:val="20"/>
                    </w:rPr>
                  </w:pPr>
                  <w:r w:rsidRPr="00CD6FFA">
                    <w:rPr>
                      <w:sz w:val="20"/>
                      <w:szCs w:val="20"/>
                    </w:rPr>
                    <w:t xml:space="preserve">Graduated in 100% time </w:t>
                  </w:r>
                </w:p>
                <w:p w14:paraId="645758A5" w14:textId="77777777" w:rsidR="0029156B" w:rsidRPr="00CD6FFA" w:rsidRDefault="0029156B" w:rsidP="0029156B">
                  <w:pPr>
                    <w:jc w:val="center"/>
                    <w:rPr>
                      <w:sz w:val="20"/>
                      <w:szCs w:val="20"/>
                    </w:rPr>
                  </w:pPr>
                  <w:r w:rsidRPr="00CD6FFA">
                    <w:rPr>
                      <w:sz w:val="20"/>
                      <w:szCs w:val="20"/>
                    </w:rPr>
                    <w:t>(3 years)</w:t>
                  </w:r>
                </w:p>
              </w:tc>
              <w:tc>
                <w:tcPr>
                  <w:tcW w:w="2711" w:type="dxa"/>
                </w:tcPr>
                <w:p w14:paraId="05F0AF00" w14:textId="77777777" w:rsidR="0029156B" w:rsidRPr="00CD6FFA" w:rsidRDefault="0029156B" w:rsidP="0029156B">
                  <w:pPr>
                    <w:jc w:val="center"/>
                    <w:rPr>
                      <w:sz w:val="20"/>
                      <w:szCs w:val="20"/>
                    </w:rPr>
                  </w:pPr>
                  <w:r w:rsidRPr="00CD6FFA">
                    <w:rPr>
                      <w:sz w:val="20"/>
                      <w:szCs w:val="20"/>
                    </w:rPr>
                    <w:t>Graduated in 150% time (4.5 years)</w:t>
                  </w:r>
                </w:p>
              </w:tc>
              <w:tc>
                <w:tcPr>
                  <w:tcW w:w="2028" w:type="dxa"/>
                </w:tcPr>
                <w:p w14:paraId="7D764C8B" w14:textId="77777777" w:rsidR="0029156B" w:rsidRPr="00CD6FFA" w:rsidRDefault="0029156B" w:rsidP="0029156B">
                  <w:pPr>
                    <w:jc w:val="center"/>
                    <w:rPr>
                      <w:sz w:val="20"/>
                      <w:szCs w:val="20"/>
                    </w:rPr>
                  </w:pPr>
                  <w:r w:rsidRPr="00CD6FFA">
                    <w:rPr>
                      <w:sz w:val="20"/>
                      <w:szCs w:val="20"/>
                    </w:rPr>
                    <w:t>Graduation Rate % (3 years)</w:t>
                  </w:r>
                </w:p>
              </w:tc>
              <w:tc>
                <w:tcPr>
                  <w:tcW w:w="2087" w:type="dxa"/>
                </w:tcPr>
                <w:p w14:paraId="3E635D84" w14:textId="77777777" w:rsidR="0029156B" w:rsidRPr="00CD6FFA" w:rsidRDefault="0029156B" w:rsidP="0029156B">
                  <w:pPr>
                    <w:jc w:val="center"/>
                    <w:rPr>
                      <w:sz w:val="20"/>
                      <w:szCs w:val="20"/>
                    </w:rPr>
                  </w:pPr>
                  <w:r w:rsidRPr="00CD6FFA">
                    <w:rPr>
                      <w:sz w:val="20"/>
                      <w:szCs w:val="20"/>
                    </w:rPr>
                    <w:t>Graduation Rate % (4.5)</w:t>
                  </w:r>
                </w:p>
              </w:tc>
            </w:tr>
            <w:tr w:rsidR="0029156B" w:rsidRPr="00CD6FFA" w14:paraId="17C77CEF" w14:textId="77777777" w:rsidTr="0029156B">
              <w:tc>
                <w:tcPr>
                  <w:tcW w:w="1574" w:type="dxa"/>
                </w:tcPr>
                <w:p w14:paraId="0A422C48" w14:textId="77777777" w:rsidR="0029156B" w:rsidRPr="00CD6FFA" w:rsidRDefault="0029156B" w:rsidP="0029156B">
                  <w:pPr>
                    <w:jc w:val="center"/>
                    <w:rPr>
                      <w:sz w:val="20"/>
                      <w:szCs w:val="20"/>
                    </w:rPr>
                  </w:pPr>
                  <w:r w:rsidRPr="00CD6FFA">
                    <w:rPr>
                      <w:sz w:val="20"/>
                      <w:szCs w:val="20"/>
                    </w:rPr>
                    <w:t>2</w:t>
                  </w:r>
                </w:p>
              </w:tc>
              <w:tc>
                <w:tcPr>
                  <w:tcW w:w="2772" w:type="dxa"/>
                </w:tcPr>
                <w:p w14:paraId="27A97D15" w14:textId="77777777" w:rsidR="0029156B" w:rsidRPr="00CD6FFA" w:rsidRDefault="0029156B" w:rsidP="0029156B">
                  <w:pPr>
                    <w:jc w:val="center"/>
                    <w:rPr>
                      <w:sz w:val="20"/>
                      <w:szCs w:val="20"/>
                    </w:rPr>
                  </w:pPr>
                  <w:r w:rsidRPr="00CD6FFA">
                    <w:rPr>
                      <w:sz w:val="20"/>
                      <w:szCs w:val="20"/>
                    </w:rPr>
                    <w:t>2</w:t>
                  </w:r>
                </w:p>
              </w:tc>
              <w:tc>
                <w:tcPr>
                  <w:tcW w:w="2711" w:type="dxa"/>
                  <w:shd w:val="clear" w:color="auto" w:fill="215868" w:themeFill="accent5" w:themeFillShade="80"/>
                </w:tcPr>
                <w:p w14:paraId="2C304793" w14:textId="77777777" w:rsidR="0029156B" w:rsidRPr="00CD6FFA" w:rsidRDefault="0029156B" w:rsidP="0029156B">
                  <w:pPr>
                    <w:jc w:val="center"/>
                    <w:rPr>
                      <w:sz w:val="20"/>
                      <w:szCs w:val="20"/>
                    </w:rPr>
                  </w:pPr>
                </w:p>
              </w:tc>
              <w:tc>
                <w:tcPr>
                  <w:tcW w:w="2028" w:type="dxa"/>
                </w:tcPr>
                <w:p w14:paraId="5336AE0A" w14:textId="77777777" w:rsidR="0029156B" w:rsidRPr="00CD6FFA" w:rsidRDefault="0029156B" w:rsidP="0029156B">
                  <w:pPr>
                    <w:jc w:val="center"/>
                    <w:rPr>
                      <w:sz w:val="20"/>
                      <w:szCs w:val="20"/>
                    </w:rPr>
                  </w:pPr>
                  <w:r w:rsidRPr="00CD6FFA">
                    <w:rPr>
                      <w:sz w:val="20"/>
                      <w:szCs w:val="20"/>
                    </w:rPr>
                    <w:t>100%</w:t>
                  </w:r>
                </w:p>
              </w:tc>
              <w:tc>
                <w:tcPr>
                  <w:tcW w:w="2087" w:type="dxa"/>
                  <w:shd w:val="clear" w:color="auto" w:fill="215868" w:themeFill="accent5" w:themeFillShade="80"/>
                </w:tcPr>
                <w:p w14:paraId="73BF9517" w14:textId="77777777" w:rsidR="0029156B" w:rsidRPr="00CD6FFA" w:rsidRDefault="0029156B" w:rsidP="0029156B">
                  <w:pPr>
                    <w:jc w:val="center"/>
                    <w:rPr>
                      <w:sz w:val="20"/>
                      <w:szCs w:val="20"/>
                    </w:rPr>
                  </w:pPr>
                </w:p>
              </w:tc>
            </w:tr>
          </w:tbl>
          <w:p w14:paraId="1F24E1F2" w14:textId="77777777" w:rsidR="00CC4FF2" w:rsidRPr="00CD6FFA" w:rsidRDefault="00CC4FF2" w:rsidP="00CC4FF2">
            <w:pPr>
              <w:rPr>
                <w:rFonts w:ascii="Arial" w:hAnsi="Arial" w:cs="Arial"/>
              </w:rPr>
            </w:pPr>
          </w:p>
          <w:p w14:paraId="58C68458" w14:textId="56261B5A" w:rsidR="00CC4FF2" w:rsidRPr="00CD6FFA" w:rsidRDefault="00CC4FF2" w:rsidP="00CC4FF2">
            <w:pPr>
              <w:rPr>
                <w:rFonts w:ascii="Arial" w:hAnsi="Arial" w:cs="Arial"/>
              </w:rPr>
            </w:pPr>
          </w:p>
          <w:p w14:paraId="0EF420BE" w14:textId="6FC29F51" w:rsidR="0029156B" w:rsidRPr="00C8021E" w:rsidRDefault="0029156B" w:rsidP="00C8021E">
            <w:pPr>
              <w:pStyle w:val="ListParagraph"/>
              <w:rPr>
                <w:rFonts w:ascii="Arial" w:hAnsi="Arial" w:cs="Arial"/>
                <w:sz w:val="22"/>
                <w:szCs w:val="22"/>
              </w:rPr>
            </w:pPr>
          </w:p>
          <w:p w14:paraId="02457595" w14:textId="322B0C6D" w:rsidR="00C8021E" w:rsidRPr="00C8021E" w:rsidRDefault="00C8021E" w:rsidP="00C8021E">
            <w:pPr>
              <w:pStyle w:val="ListParagraph"/>
              <w:numPr>
                <w:ilvl w:val="0"/>
                <w:numId w:val="5"/>
              </w:numPr>
              <w:rPr>
                <w:rFonts w:ascii="Arial" w:hAnsi="Arial" w:cs="Arial"/>
                <w:sz w:val="22"/>
                <w:szCs w:val="22"/>
              </w:rPr>
            </w:pPr>
            <w:r w:rsidRPr="00C8021E">
              <w:rPr>
                <w:rFonts w:ascii="Arial" w:hAnsi="Arial" w:cs="Arial"/>
                <w:sz w:val="22"/>
                <w:szCs w:val="22"/>
              </w:rPr>
              <w:t>School</w:t>
            </w:r>
            <w:r>
              <w:rPr>
                <w:rFonts w:ascii="Arial" w:hAnsi="Arial" w:cs="Arial"/>
                <w:sz w:val="22"/>
                <w:szCs w:val="22"/>
              </w:rPr>
              <w:t xml:space="preserve"> Psychology students have an expectation to complete the program in five years, so 1.5 times equals 7.5 years.</w:t>
            </w:r>
          </w:p>
          <w:tbl>
            <w:tblPr>
              <w:tblStyle w:val="TableGrid"/>
              <w:tblpPr w:leftFromText="180" w:rightFromText="180" w:vertAnchor="text" w:horzAnchor="margin" w:tblpXSpec="center" w:tblpY="232"/>
              <w:tblOverlap w:val="never"/>
              <w:tblW w:w="11172" w:type="dxa"/>
              <w:tblLayout w:type="fixed"/>
              <w:tblLook w:val="04A0" w:firstRow="1" w:lastRow="0" w:firstColumn="1" w:lastColumn="0" w:noHBand="0" w:noVBand="1"/>
            </w:tblPr>
            <w:tblGrid>
              <w:gridCol w:w="1574"/>
              <w:gridCol w:w="2772"/>
              <w:gridCol w:w="2711"/>
              <w:gridCol w:w="2028"/>
              <w:gridCol w:w="2087"/>
            </w:tblGrid>
            <w:tr w:rsidR="00CC4FF2" w:rsidRPr="00CD6FFA" w14:paraId="55DA00F4" w14:textId="77777777" w:rsidTr="00EF7283">
              <w:tc>
                <w:tcPr>
                  <w:tcW w:w="11172" w:type="dxa"/>
                  <w:gridSpan w:val="5"/>
                  <w:shd w:val="clear" w:color="auto" w:fill="002060"/>
                </w:tcPr>
                <w:p w14:paraId="75F868D1" w14:textId="196687CA" w:rsidR="00CC4FF2" w:rsidRPr="00CD6FFA" w:rsidRDefault="00CC4FF2" w:rsidP="00CC4FF2">
                  <w:pPr>
                    <w:jc w:val="center"/>
                    <w:rPr>
                      <w:b/>
                      <w:sz w:val="20"/>
                      <w:szCs w:val="20"/>
                    </w:rPr>
                  </w:pPr>
                  <w:r w:rsidRPr="00CD6FFA">
                    <w:rPr>
                      <w:b/>
                      <w:sz w:val="20"/>
                      <w:szCs w:val="20"/>
                    </w:rPr>
                    <w:t xml:space="preserve">School </w:t>
                  </w:r>
                  <w:r w:rsidR="00DC1363">
                    <w:rPr>
                      <w:b/>
                      <w:sz w:val="20"/>
                      <w:szCs w:val="20"/>
                    </w:rPr>
                    <w:t>Psychology</w:t>
                  </w:r>
                </w:p>
              </w:tc>
            </w:tr>
            <w:tr w:rsidR="00CC4FF2" w:rsidRPr="00CD6FFA" w14:paraId="02E64B1C" w14:textId="77777777" w:rsidTr="002746DD">
              <w:tc>
                <w:tcPr>
                  <w:tcW w:w="1574" w:type="dxa"/>
                </w:tcPr>
                <w:p w14:paraId="27636131" w14:textId="77777777" w:rsidR="00CC4FF2" w:rsidRPr="00CD6FFA" w:rsidRDefault="00CC4FF2" w:rsidP="00CC4FF2">
                  <w:pPr>
                    <w:jc w:val="center"/>
                    <w:rPr>
                      <w:sz w:val="20"/>
                      <w:szCs w:val="20"/>
                    </w:rPr>
                  </w:pPr>
                  <w:r w:rsidRPr="00CD6FFA">
                    <w:rPr>
                      <w:sz w:val="20"/>
                      <w:szCs w:val="20"/>
                    </w:rPr>
                    <w:t>Initial Cohort</w:t>
                  </w:r>
                </w:p>
              </w:tc>
              <w:tc>
                <w:tcPr>
                  <w:tcW w:w="2772" w:type="dxa"/>
                </w:tcPr>
                <w:p w14:paraId="5D61B4A5" w14:textId="77777777" w:rsidR="00CC4FF2" w:rsidRPr="00CD6FFA" w:rsidRDefault="00CC4FF2" w:rsidP="00CC4FF2">
                  <w:pPr>
                    <w:jc w:val="center"/>
                    <w:rPr>
                      <w:sz w:val="20"/>
                      <w:szCs w:val="20"/>
                    </w:rPr>
                  </w:pPr>
                  <w:r w:rsidRPr="00CD6FFA">
                    <w:rPr>
                      <w:sz w:val="20"/>
                      <w:szCs w:val="20"/>
                    </w:rPr>
                    <w:t xml:space="preserve">Graduated in 100% time </w:t>
                  </w:r>
                </w:p>
                <w:p w14:paraId="2A945265" w14:textId="072DF0CC" w:rsidR="00CC4FF2" w:rsidRPr="00CD6FFA" w:rsidRDefault="00C8021E" w:rsidP="00CC4FF2">
                  <w:pPr>
                    <w:jc w:val="center"/>
                    <w:rPr>
                      <w:sz w:val="20"/>
                      <w:szCs w:val="20"/>
                    </w:rPr>
                  </w:pPr>
                  <w:r>
                    <w:rPr>
                      <w:sz w:val="20"/>
                      <w:szCs w:val="20"/>
                    </w:rPr>
                    <w:t>(5</w:t>
                  </w:r>
                  <w:r w:rsidR="00CC4FF2" w:rsidRPr="00CD6FFA">
                    <w:rPr>
                      <w:sz w:val="20"/>
                      <w:szCs w:val="20"/>
                    </w:rPr>
                    <w:t xml:space="preserve"> years) </w:t>
                  </w:r>
                </w:p>
              </w:tc>
              <w:tc>
                <w:tcPr>
                  <w:tcW w:w="2711" w:type="dxa"/>
                </w:tcPr>
                <w:p w14:paraId="4705A704" w14:textId="77777777" w:rsidR="00CC4FF2" w:rsidRPr="00CD6FFA" w:rsidRDefault="00CC4FF2" w:rsidP="00CC4FF2">
                  <w:pPr>
                    <w:jc w:val="center"/>
                    <w:rPr>
                      <w:sz w:val="20"/>
                      <w:szCs w:val="20"/>
                    </w:rPr>
                  </w:pPr>
                  <w:r w:rsidRPr="00CD6FFA">
                    <w:rPr>
                      <w:sz w:val="20"/>
                      <w:szCs w:val="20"/>
                    </w:rPr>
                    <w:t xml:space="preserve">Graduated in 150% time </w:t>
                  </w:r>
                </w:p>
                <w:p w14:paraId="1729AC02" w14:textId="20766F36" w:rsidR="00CC4FF2" w:rsidRPr="00CD6FFA" w:rsidRDefault="00C8021E" w:rsidP="00CC4FF2">
                  <w:pPr>
                    <w:jc w:val="center"/>
                    <w:rPr>
                      <w:sz w:val="20"/>
                      <w:szCs w:val="20"/>
                    </w:rPr>
                  </w:pPr>
                  <w:r>
                    <w:rPr>
                      <w:sz w:val="20"/>
                      <w:szCs w:val="20"/>
                    </w:rPr>
                    <w:t>(7.5</w:t>
                  </w:r>
                  <w:r w:rsidR="00CC4FF2" w:rsidRPr="00CD6FFA">
                    <w:rPr>
                      <w:sz w:val="20"/>
                      <w:szCs w:val="20"/>
                    </w:rPr>
                    <w:t xml:space="preserve"> years)</w:t>
                  </w:r>
                </w:p>
              </w:tc>
              <w:tc>
                <w:tcPr>
                  <w:tcW w:w="2028" w:type="dxa"/>
                </w:tcPr>
                <w:p w14:paraId="34B88EDC" w14:textId="5BDA85B2" w:rsidR="00CC4FF2" w:rsidRPr="00CD6FFA" w:rsidRDefault="00CC4FF2" w:rsidP="00CC4FF2">
                  <w:pPr>
                    <w:jc w:val="center"/>
                    <w:rPr>
                      <w:sz w:val="20"/>
                      <w:szCs w:val="20"/>
                    </w:rPr>
                  </w:pPr>
                  <w:r w:rsidRPr="00CD6FFA">
                    <w:rPr>
                      <w:sz w:val="20"/>
                      <w:szCs w:val="20"/>
                    </w:rPr>
                    <w:t xml:space="preserve">Graduation </w:t>
                  </w:r>
                  <w:r w:rsidR="00C8021E">
                    <w:rPr>
                      <w:sz w:val="20"/>
                      <w:szCs w:val="20"/>
                    </w:rPr>
                    <w:t>Rate % (5</w:t>
                  </w:r>
                  <w:r w:rsidRPr="00CD6FFA">
                    <w:rPr>
                      <w:sz w:val="20"/>
                      <w:szCs w:val="20"/>
                    </w:rPr>
                    <w:t xml:space="preserve"> years)</w:t>
                  </w:r>
                </w:p>
              </w:tc>
              <w:tc>
                <w:tcPr>
                  <w:tcW w:w="2087" w:type="dxa"/>
                </w:tcPr>
                <w:p w14:paraId="5FA9747A" w14:textId="4B63342F" w:rsidR="00CC4FF2" w:rsidRPr="00CD6FFA" w:rsidRDefault="00C8021E" w:rsidP="00CC4FF2">
                  <w:pPr>
                    <w:jc w:val="center"/>
                    <w:rPr>
                      <w:sz w:val="20"/>
                      <w:szCs w:val="20"/>
                    </w:rPr>
                  </w:pPr>
                  <w:r>
                    <w:rPr>
                      <w:sz w:val="20"/>
                      <w:szCs w:val="20"/>
                    </w:rPr>
                    <w:t>Graduation Rate % (7.5</w:t>
                  </w:r>
                  <w:r w:rsidR="00CC4FF2" w:rsidRPr="00CD6FFA">
                    <w:rPr>
                      <w:sz w:val="20"/>
                      <w:szCs w:val="20"/>
                    </w:rPr>
                    <w:t xml:space="preserve"> years)</w:t>
                  </w:r>
                </w:p>
              </w:tc>
            </w:tr>
            <w:tr w:rsidR="00CC4FF2" w:rsidRPr="00CD6FFA" w14:paraId="5C7BEAB1" w14:textId="77777777" w:rsidTr="00CC4FF2">
              <w:tc>
                <w:tcPr>
                  <w:tcW w:w="1574" w:type="dxa"/>
                </w:tcPr>
                <w:p w14:paraId="57DC1C08" w14:textId="158E886B" w:rsidR="00CC4FF2" w:rsidRPr="00CD6FFA" w:rsidRDefault="00CC4FF2" w:rsidP="00CC4FF2">
                  <w:pPr>
                    <w:jc w:val="center"/>
                    <w:rPr>
                      <w:sz w:val="20"/>
                      <w:szCs w:val="20"/>
                    </w:rPr>
                  </w:pPr>
                  <w:r w:rsidRPr="00CD6FFA">
                    <w:rPr>
                      <w:sz w:val="20"/>
                      <w:szCs w:val="20"/>
                    </w:rPr>
                    <w:t>7</w:t>
                  </w:r>
                </w:p>
              </w:tc>
              <w:tc>
                <w:tcPr>
                  <w:tcW w:w="2772" w:type="dxa"/>
                </w:tcPr>
                <w:p w14:paraId="322C34DA" w14:textId="0DF51C30" w:rsidR="00CC4FF2" w:rsidRPr="00CD6FFA" w:rsidRDefault="00CC4FF2" w:rsidP="00CC4FF2">
                  <w:pPr>
                    <w:jc w:val="center"/>
                    <w:rPr>
                      <w:sz w:val="20"/>
                      <w:szCs w:val="20"/>
                    </w:rPr>
                  </w:pPr>
                  <w:r w:rsidRPr="00CD6FFA">
                    <w:rPr>
                      <w:sz w:val="20"/>
                      <w:szCs w:val="20"/>
                    </w:rPr>
                    <w:t>7</w:t>
                  </w:r>
                </w:p>
              </w:tc>
              <w:tc>
                <w:tcPr>
                  <w:tcW w:w="2711" w:type="dxa"/>
                  <w:shd w:val="clear" w:color="auto" w:fill="215868" w:themeFill="accent5" w:themeFillShade="80"/>
                </w:tcPr>
                <w:p w14:paraId="64F466C9" w14:textId="77777777" w:rsidR="00CC4FF2" w:rsidRPr="00CD6FFA" w:rsidRDefault="00CC4FF2" w:rsidP="00CC4FF2">
                  <w:pPr>
                    <w:jc w:val="center"/>
                    <w:rPr>
                      <w:sz w:val="20"/>
                      <w:szCs w:val="20"/>
                    </w:rPr>
                  </w:pPr>
                </w:p>
              </w:tc>
              <w:tc>
                <w:tcPr>
                  <w:tcW w:w="2028" w:type="dxa"/>
                </w:tcPr>
                <w:p w14:paraId="0F1813D3" w14:textId="77777777" w:rsidR="00CC4FF2" w:rsidRPr="00CD6FFA" w:rsidRDefault="00CC4FF2" w:rsidP="00CC4FF2">
                  <w:pPr>
                    <w:jc w:val="center"/>
                    <w:rPr>
                      <w:sz w:val="20"/>
                      <w:szCs w:val="20"/>
                    </w:rPr>
                  </w:pPr>
                  <w:r w:rsidRPr="00CD6FFA">
                    <w:rPr>
                      <w:sz w:val="20"/>
                      <w:szCs w:val="20"/>
                    </w:rPr>
                    <w:t>100%</w:t>
                  </w:r>
                </w:p>
              </w:tc>
              <w:tc>
                <w:tcPr>
                  <w:tcW w:w="2087" w:type="dxa"/>
                  <w:shd w:val="clear" w:color="auto" w:fill="215868" w:themeFill="accent5" w:themeFillShade="80"/>
                </w:tcPr>
                <w:p w14:paraId="29BD4139" w14:textId="77777777" w:rsidR="00CC4FF2" w:rsidRPr="00CD6FFA" w:rsidRDefault="00CC4FF2" w:rsidP="00CC4FF2">
                  <w:pPr>
                    <w:jc w:val="center"/>
                    <w:rPr>
                      <w:sz w:val="20"/>
                      <w:szCs w:val="20"/>
                    </w:rPr>
                  </w:pPr>
                </w:p>
              </w:tc>
            </w:tr>
          </w:tbl>
          <w:p w14:paraId="17A7499C" w14:textId="48F44826" w:rsidR="00CC4FF2" w:rsidRPr="00C8021E" w:rsidRDefault="00CC4FF2" w:rsidP="00C8021E">
            <w:pPr>
              <w:ind w:left="360"/>
            </w:pPr>
          </w:p>
          <w:p w14:paraId="5E80C673" w14:textId="77777777" w:rsidR="0029156B" w:rsidRPr="00CD6FFA" w:rsidRDefault="0029156B" w:rsidP="00CC4FF2">
            <w:pPr>
              <w:rPr>
                <w:rFonts w:ascii="Arial" w:hAnsi="Arial" w:cs="Arial"/>
              </w:rPr>
            </w:pPr>
          </w:p>
          <w:p w14:paraId="3E8ECF02" w14:textId="77777777" w:rsidR="00CC4FF2" w:rsidRPr="00CD6FFA" w:rsidRDefault="00CC4FF2" w:rsidP="00CC4FF2">
            <w:pPr>
              <w:rPr>
                <w:rFonts w:ascii="Arial" w:hAnsi="Arial" w:cs="Arial"/>
              </w:rPr>
            </w:pPr>
          </w:p>
          <w:p w14:paraId="7585F5D3" w14:textId="741553DA" w:rsidR="0029156B" w:rsidRPr="00CD6FFA" w:rsidRDefault="0029156B" w:rsidP="00CC4FF2">
            <w:pPr>
              <w:rPr>
                <w:rFonts w:ascii="Arial" w:hAnsi="Arial" w:cs="Arial"/>
              </w:rPr>
            </w:pPr>
          </w:p>
          <w:p w14:paraId="385A9606" w14:textId="77777777" w:rsidR="00285985" w:rsidRDefault="00285985" w:rsidP="00285985">
            <w:pPr>
              <w:pStyle w:val="ListParagraph"/>
              <w:rPr>
                <w:rFonts w:ascii="Arial" w:hAnsi="Arial" w:cs="Arial"/>
                <w:sz w:val="22"/>
                <w:szCs w:val="22"/>
              </w:rPr>
            </w:pPr>
          </w:p>
          <w:p w14:paraId="713ED7A4" w14:textId="04186EAD" w:rsidR="0029156B" w:rsidRPr="00285985" w:rsidRDefault="00285985" w:rsidP="00285985">
            <w:pPr>
              <w:pStyle w:val="ListParagraph"/>
              <w:numPr>
                <w:ilvl w:val="0"/>
                <w:numId w:val="5"/>
              </w:numPr>
              <w:rPr>
                <w:rFonts w:ascii="Arial" w:hAnsi="Arial" w:cs="Arial"/>
                <w:sz w:val="22"/>
                <w:szCs w:val="22"/>
              </w:rPr>
            </w:pPr>
            <w:r w:rsidRPr="00285985">
              <w:rPr>
                <w:rFonts w:ascii="Arial" w:hAnsi="Arial" w:cs="Arial"/>
                <w:sz w:val="22"/>
                <w:szCs w:val="22"/>
              </w:rPr>
              <w:t xml:space="preserve">School Counseling students </w:t>
            </w:r>
            <w:r>
              <w:rPr>
                <w:rFonts w:ascii="Arial" w:hAnsi="Arial" w:cs="Arial"/>
                <w:sz w:val="22"/>
                <w:szCs w:val="22"/>
              </w:rPr>
              <w:t>have an expectation to complete the program in two years, so 1.5 times equals 3 years.</w:t>
            </w:r>
          </w:p>
          <w:tbl>
            <w:tblPr>
              <w:tblStyle w:val="TableGrid"/>
              <w:tblpPr w:leftFromText="180" w:rightFromText="180" w:vertAnchor="text" w:horzAnchor="margin" w:tblpXSpec="center" w:tblpY="232"/>
              <w:tblOverlap w:val="never"/>
              <w:tblW w:w="11172" w:type="dxa"/>
              <w:tblLayout w:type="fixed"/>
              <w:tblLook w:val="04A0" w:firstRow="1" w:lastRow="0" w:firstColumn="1" w:lastColumn="0" w:noHBand="0" w:noVBand="1"/>
            </w:tblPr>
            <w:tblGrid>
              <w:gridCol w:w="1574"/>
              <w:gridCol w:w="2772"/>
              <w:gridCol w:w="2711"/>
              <w:gridCol w:w="2028"/>
              <w:gridCol w:w="2087"/>
            </w:tblGrid>
            <w:tr w:rsidR="00CC4FF2" w:rsidRPr="00CD6FFA" w14:paraId="409975B7" w14:textId="77777777" w:rsidTr="00EF7283">
              <w:tc>
                <w:tcPr>
                  <w:tcW w:w="11172" w:type="dxa"/>
                  <w:gridSpan w:val="5"/>
                  <w:shd w:val="clear" w:color="auto" w:fill="002060"/>
                </w:tcPr>
                <w:p w14:paraId="3C95242C" w14:textId="21367D33" w:rsidR="00CC4FF2" w:rsidRPr="00CD6FFA" w:rsidRDefault="00CC4FF2" w:rsidP="00CC4FF2">
                  <w:pPr>
                    <w:jc w:val="center"/>
                    <w:rPr>
                      <w:b/>
                      <w:sz w:val="20"/>
                      <w:szCs w:val="20"/>
                    </w:rPr>
                  </w:pPr>
                  <w:r w:rsidRPr="00CD6FFA">
                    <w:rPr>
                      <w:b/>
                      <w:sz w:val="20"/>
                      <w:szCs w:val="20"/>
                    </w:rPr>
                    <w:t xml:space="preserve">School </w:t>
                  </w:r>
                  <w:r w:rsidR="00DC1363">
                    <w:rPr>
                      <w:b/>
                      <w:sz w:val="20"/>
                      <w:szCs w:val="20"/>
                    </w:rPr>
                    <w:t>Counseling</w:t>
                  </w:r>
                </w:p>
              </w:tc>
            </w:tr>
            <w:tr w:rsidR="00CC4FF2" w:rsidRPr="00CD6FFA" w14:paraId="312CEA1E" w14:textId="77777777" w:rsidTr="002746DD">
              <w:tc>
                <w:tcPr>
                  <w:tcW w:w="1574" w:type="dxa"/>
                </w:tcPr>
                <w:p w14:paraId="5A45BD21" w14:textId="77777777" w:rsidR="00CC4FF2" w:rsidRPr="00CD6FFA" w:rsidRDefault="00CC4FF2" w:rsidP="00CC4FF2">
                  <w:pPr>
                    <w:jc w:val="center"/>
                    <w:rPr>
                      <w:sz w:val="20"/>
                      <w:szCs w:val="20"/>
                    </w:rPr>
                  </w:pPr>
                  <w:r w:rsidRPr="00CD6FFA">
                    <w:rPr>
                      <w:sz w:val="20"/>
                      <w:szCs w:val="20"/>
                    </w:rPr>
                    <w:t>Initial Cohort</w:t>
                  </w:r>
                </w:p>
              </w:tc>
              <w:tc>
                <w:tcPr>
                  <w:tcW w:w="2772" w:type="dxa"/>
                </w:tcPr>
                <w:p w14:paraId="7992FA63" w14:textId="77777777" w:rsidR="00CC4FF2" w:rsidRPr="00CD6FFA" w:rsidRDefault="00CC4FF2" w:rsidP="00CC4FF2">
                  <w:pPr>
                    <w:jc w:val="center"/>
                    <w:rPr>
                      <w:sz w:val="20"/>
                      <w:szCs w:val="20"/>
                    </w:rPr>
                  </w:pPr>
                  <w:r w:rsidRPr="00CD6FFA">
                    <w:rPr>
                      <w:sz w:val="20"/>
                      <w:szCs w:val="20"/>
                    </w:rPr>
                    <w:t xml:space="preserve">Graduated in 100% time </w:t>
                  </w:r>
                </w:p>
                <w:p w14:paraId="4075780D" w14:textId="478B5B58" w:rsidR="00CC4FF2" w:rsidRPr="00CD6FFA" w:rsidRDefault="00285985" w:rsidP="00CC4FF2">
                  <w:pPr>
                    <w:jc w:val="center"/>
                    <w:rPr>
                      <w:sz w:val="20"/>
                      <w:szCs w:val="20"/>
                    </w:rPr>
                  </w:pPr>
                  <w:r>
                    <w:rPr>
                      <w:sz w:val="20"/>
                      <w:szCs w:val="20"/>
                    </w:rPr>
                    <w:t>(2</w:t>
                  </w:r>
                  <w:r w:rsidR="00CC4FF2" w:rsidRPr="00CD6FFA">
                    <w:rPr>
                      <w:sz w:val="20"/>
                      <w:szCs w:val="20"/>
                    </w:rPr>
                    <w:t xml:space="preserve"> years) </w:t>
                  </w:r>
                </w:p>
              </w:tc>
              <w:tc>
                <w:tcPr>
                  <w:tcW w:w="2711" w:type="dxa"/>
                </w:tcPr>
                <w:p w14:paraId="69423F77" w14:textId="77777777" w:rsidR="00285985" w:rsidRDefault="00285985" w:rsidP="00CC4FF2">
                  <w:pPr>
                    <w:jc w:val="center"/>
                    <w:rPr>
                      <w:sz w:val="20"/>
                      <w:szCs w:val="20"/>
                    </w:rPr>
                  </w:pPr>
                  <w:r>
                    <w:rPr>
                      <w:sz w:val="20"/>
                      <w:szCs w:val="20"/>
                    </w:rPr>
                    <w:t xml:space="preserve">Graduated in 150% time </w:t>
                  </w:r>
                </w:p>
                <w:p w14:paraId="758B5520" w14:textId="0177BAB4" w:rsidR="00CC4FF2" w:rsidRPr="00CD6FFA" w:rsidRDefault="00285985" w:rsidP="00CC4FF2">
                  <w:pPr>
                    <w:jc w:val="center"/>
                    <w:rPr>
                      <w:sz w:val="20"/>
                      <w:szCs w:val="20"/>
                    </w:rPr>
                  </w:pPr>
                  <w:r>
                    <w:rPr>
                      <w:sz w:val="20"/>
                      <w:szCs w:val="20"/>
                    </w:rPr>
                    <w:t>(3</w:t>
                  </w:r>
                  <w:r w:rsidR="00CC4FF2" w:rsidRPr="00CD6FFA">
                    <w:rPr>
                      <w:sz w:val="20"/>
                      <w:szCs w:val="20"/>
                    </w:rPr>
                    <w:t xml:space="preserve"> years)</w:t>
                  </w:r>
                </w:p>
              </w:tc>
              <w:tc>
                <w:tcPr>
                  <w:tcW w:w="2028" w:type="dxa"/>
                </w:tcPr>
                <w:p w14:paraId="7D4D949F" w14:textId="670701FC" w:rsidR="00CC4FF2" w:rsidRPr="00CD6FFA" w:rsidRDefault="00285985" w:rsidP="00CC4FF2">
                  <w:pPr>
                    <w:jc w:val="center"/>
                    <w:rPr>
                      <w:sz w:val="20"/>
                      <w:szCs w:val="20"/>
                    </w:rPr>
                  </w:pPr>
                  <w:r>
                    <w:rPr>
                      <w:sz w:val="20"/>
                      <w:szCs w:val="20"/>
                    </w:rPr>
                    <w:t>Graduation Rate % (2</w:t>
                  </w:r>
                  <w:r w:rsidR="00CC4FF2" w:rsidRPr="00CD6FFA">
                    <w:rPr>
                      <w:sz w:val="20"/>
                      <w:szCs w:val="20"/>
                    </w:rPr>
                    <w:t xml:space="preserve"> years)</w:t>
                  </w:r>
                </w:p>
              </w:tc>
              <w:tc>
                <w:tcPr>
                  <w:tcW w:w="2087" w:type="dxa"/>
                </w:tcPr>
                <w:p w14:paraId="03BE28B9" w14:textId="2F4C6379" w:rsidR="00CC4FF2" w:rsidRPr="00CD6FFA" w:rsidRDefault="00285985" w:rsidP="00CC4FF2">
                  <w:pPr>
                    <w:jc w:val="center"/>
                    <w:rPr>
                      <w:sz w:val="20"/>
                      <w:szCs w:val="20"/>
                    </w:rPr>
                  </w:pPr>
                  <w:r>
                    <w:rPr>
                      <w:sz w:val="20"/>
                      <w:szCs w:val="20"/>
                    </w:rPr>
                    <w:t>Graduation Rate % (3</w:t>
                  </w:r>
                  <w:r w:rsidR="00CC4FF2" w:rsidRPr="00CD6FFA">
                    <w:rPr>
                      <w:sz w:val="20"/>
                      <w:szCs w:val="20"/>
                    </w:rPr>
                    <w:t xml:space="preserve"> years)</w:t>
                  </w:r>
                </w:p>
              </w:tc>
            </w:tr>
            <w:tr w:rsidR="00CC4FF2" w:rsidRPr="00CD6FFA" w14:paraId="4888074C" w14:textId="77777777" w:rsidTr="00CC4FF2">
              <w:tc>
                <w:tcPr>
                  <w:tcW w:w="1574" w:type="dxa"/>
                </w:tcPr>
                <w:p w14:paraId="231E617C" w14:textId="29ADDCD7" w:rsidR="00CC4FF2" w:rsidRPr="00CD6FFA" w:rsidRDefault="00CC4FF2" w:rsidP="00CC4FF2">
                  <w:pPr>
                    <w:jc w:val="center"/>
                    <w:rPr>
                      <w:sz w:val="20"/>
                      <w:szCs w:val="20"/>
                    </w:rPr>
                  </w:pPr>
                  <w:r w:rsidRPr="00CD6FFA">
                    <w:rPr>
                      <w:sz w:val="20"/>
                      <w:szCs w:val="20"/>
                    </w:rPr>
                    <w:t>10</w:t>
                  </w:r>
                </w:p>
              </w:tc>
              <w:tc>
                <w:tcPr>
                  <w:tcW w:w="2772" w:type="dxa"/>
                </w:tcPr>
                <w:p w14:paraId="5F8E8AB1" w14:textId="2963FFFB" w:rsidR="00CC4FF2" w:rsidRPr="00CD6FFA" w:rsidRDefault="00CC4FF2" w:rsidP="00CC4FF2">
                  <w:pPr>
                    <w:jc w:val="center"/>
                    <w:rPr>
                      <w:sz w:val="20"/>
                      <w:szCs w:val="20"/>
                    </w:rPr>
                  </w:pPr>
                  <w:r w:rsidRPr="00CD6FFA">
                    <w:rPr>
                      <w:sz w:val="20"/>
                      <w:szCs w:val="20"/>
                    </w:rPr>
                    <w:t>10</w:t>
                  </w:r>
                </w:p>
              </w:tc>
              <w:tc>
                <w:tcPr>
                  <w:tcW w:w="2711" w:type="dxa"/>
                  <w:shd w:val="clear" w:color="auto" w:fill="215868" w:themeFill="accent5" w:themeFillShade="80"/>
                </w:tcPr>
                <w:p w14:paraId="7A6B8E6D" w14:textId="04039506" w:rsidR="00CC4FF2" w:rsidRPr="00CD6FFA" w:rsidRDefault="00CC4FF2" w:rsidP="00CC4FF2">
                  <w:pPr>
                    <w:jc w:val="center"/>
                    <w:rPr>
                      <w:sz w:val="20"/>
                      <w:szCs w:val="20"/>
                    </w:rPr>
                  </w:pPr>
                </w:p>
              </w:tc>
              <w:tc>
                <w:tcPr>
                  <w:tcW w:w="2028" w:type="dxa"/>
                </w:tcPr>
                <w:p w14:paraId="0B43DB8B" w14:textId="08DD1545" w:rsidR="00CC4FF2" w:rsidRPr="00CD6FFA" w:rsidRDefault="00CC4FF2" w:rsidP="00CC4FF2">
                  <w:pPr>
                    <w:jc w:val="center"/>
                    <w:rPr>
                      <w:sz w:val="20"/>
                      <w:szCs w:val="20"/>
                    </w:rPr>
                  </w:pPr>
                  <w:r w:rsidRPr="00CD6FFA">
                    <w:rPr>
                      <w:sz w:val="20"/>
                      <w:szCs w:val="20"/>
                    </w:rPr>
                    <w:t>100</w:t>
                  </w:r>
                </w:p>
              </w:tc>
              <w:tc>
                <w:tcPr>
                  <w:tcW w:w="2087" w:type="dxa"/>
                  <w:shd w:val="clear" w:color="auto" w:fill="215868" w:themeFill="accent5" w:themeFillShade="80"/>
                </w:tcPr>
                <w:p w14:paraId="454A255C" w14:textId="77777777" w:rsidR="00CC4FF2" w:rsidRPr="00CD6FFA" w:rsidRDefault="00CC4FF2" w:rsidP="00CC4FF2">
                  <w:pPr>
                    <w:jc w:val="center"/>
                    <w:rPr>
                      <w:sz w:val="20"/>
                      <w:szCs w:val="20"/>
                    </w:rPr>
                  </w:pPr>
                </w:p>
              </w:tc>
            </w:tr>
          </w:tbl>
          <w:p w14:paraId="0000003D" w14:textId="12105CE1" w:rsidR="00444265" w:rsidRPr="00CD6FFA" w:rsidRDefault="00444265" w:rsidP="00CC4FF2">
            <w:pPr>
              <w:pStyle w:val="ListParagraph"/>
              <w:rPr>
                <w:rFonts w:ascii="Arial" w:hAnsi="Arial" w:cs="Arial"/>
              </w:rPr>
            </w:pPr>
          </w:p>
        </w:tc>
      </w:tr>
      <w:tr w:rsidR="00444265" w:rsidRPr="00CD6FFA" w14:paraId="0B63B01E" w14:textId="77777777">
        <w:trPr>
          <w:trHeight w:val="420"/>
        </w:trPr>
        <w:tc>
          <w:tcPr>
            <w:tcW w:w="12960" w:type="dxa"/>
            <w:shd w:val="clear" w:color="auto" w:fill="FFFFFF"/>
          </w:tcPr>
          <w:p w14:paraId="0000003E" w14:textId="2BBA999D" w:rsidR="00444265" w:rsidRPr="00CD6FFA" w:rsidRDefault="00062AA9">
            <w:pPr>
              <w:keepNext/>
              <w:ind w:left="245" w:hanging="245"/>
              <w:rPr>
                <w:rFonts w:ascii="Arial" w:eastAsia="Arial" w:hAnsi="Arial" w:cs="Arial"/>
                <w:sz w:val="22"/>
                <w:szCs w:val="22"/>
              </w:rPr>
            </w:pPr>
            <w:r w:rsidRPr="00CD6FFA">
              <w:rPr>
                <w:rFonts w:ascii="Arial" w:eastAsia="Arial" w:hAnsi="Arial" w:cs="Arial"/>
                <w:sz w:val="22"/>
                <w:szCs w:val="22"/>
              </w:rPr>
              <w:lastRenderedPageBreak/>
              <w:t>5.</w:t>
            </w:r>
            <w:r w:rsidR="00885758">
              <w:rPr>
                <w:rFonts w:ascii="Arial" w:eastAsia="Arial" w:hAnsi="Arial" w:cs="Arial"/>
                <w:sz w:val="22"/>
                <w:szCs w:val="22"/>
              </w:rPr>
              <w:t xml:space="preserve"> </w:t>
            </w:r>
            <w:r w:rsidRPr="00CD6FFA">
              <w:rPr>
                <w:rFonts w:ascii="Arial" w:eastAsia="Arial" w:hAnsi="Arial" w:cs="Arial"/>
                <w:b/>
                <w:sz w:val="22"/>
                <w:szCs w:val="22"/>
              </w:rPr>
              <w:t>Summary of state license examination results</w:t>
            </w:r>
            <w:r w:rsidRPr="00CD6FFA">
              <w:rPr>
                <w:rFonts w:ascii="Arial" w:eastAsia="Arial" w:hAnsi="Arial" w:cs="Arial"/>
                <w:sz w:val="22"/>
                <w:szCs w:val="22"/>
              </w:rPr>
              <w:t>, including teacher performance assessments and specification of any examinations on which the pass rate (cumulative at time of reporting) was below 80%.</w:t>
            </w:r>
          </w:p>
        </w:tc>
      </w:tr>
      <w:tr w:rsidR="00BD618E" w:rsidRPr="00CD6FFA" w14:paraId="0A6827EC" w14:textId="77777777">
        <w:trPr>
          <w:trHeight w:val="21"/>
        </w:trPr>
        <w:tc>
          <w:tcPr>
            <w:tcW w:w="12960" w:type="dxa"/>
            <w:shd w:val="clear" w:color="auto" w:fill="D0E0E3"/>
          </w:tcPr>
          <w:p w14:paraId="0000003F" w14:textId="30A3D522" w:rsidR="00BD618E" w:rsidRPr="00CD6FFA" w:rsidRDefault="002746DD" w:rsidP="007C5110">
            <w:pPr>
              <w:rPr>
                <w:rFonts w:ascii="Arial" w:eastAsia="Arial" w:hAnsi="Arial" w:cs="Arial"/>
                <w:sz w:val="22"/>
                <w:szCs w:val="22"/>
              </w:rPr>
            </w:pPr>
            <w:r w:rsidRPr="00CD6FFA">
              <w:rPr>
                <w:rFonts w:ascii="Arial" w:eastAsia="Arial" w:hAnsi="Arial" w:cs="Arial"/>
                <w:sz w:val="22"/>
                <w:szCs w:val="22"/>
              </w:rPr>
              <w:t>School Improvement Leadership/</w:t>
            </w:r>
            <w:r w:rsidR="007C5110" w:rsidRPr="00CD6FFA">
              <w:rPr>
                <w:rFonts w:ascii="Arial" w:eastAsia="Arial" w:hAnsi="Arial" w:cs="Arial"/>
                <w:sz w:val="22"/>
                <w:szCs w:val="22"/>
              </w:rPr>
              <w:t>Admin</w:t>
            </w:r>
            <w:r w:rsidR="00C91B3C">
              <w:rPr>
                <w:rFonts w:ascii="Arial" w:eastAsia="Arial" w:hAnsi="Arial" w:cs="Arial"/>
                <w:sz w:val="22"/>
                <w:szCs w:val="22"/>
              </w:rPr>
              <w:t>istrator</w:t>
            </w:r>
            <w:r w:rsidR="007C5110" w:rsidRPr="00CD6FFA">
              <w:rPr>
                <w:rFonts w:ascii="Arial" w:eastAsia="Arial" w:hAnsi="Arial" w:cs="Arial"/>
                <w:sz w:val="22"/>
                <w:szCs w:val="22"/>
              </w:rPr>
              <w:t xml:space="preserve"> I, </w:t>
            </w:r>
            <w:r w:rsidR="00BD618E" w:rsidRPr="00CD6FFA">
              <w:rPr>
                <w:rFonts w:ascii="Arial" w:eastAsia="Arial" w:hAnsi="Arial" w:cs="Arial"/>
                <w:sz w:val="22"/>
                <w:szCs w:val="22"/>
              </w:rPr>
              <w:t>Reading, School Counseling do not have a state exam requirement.</w:t>
            </w:r>
            <w:r w:rsidR="00885758">
              <w:rPr>
                <w:rFonts w:ascii="Arial" w:eastAsia="Arial" w:hAnsi="Arial" w:cs="Arial"/>
                <w:sz w:val="22"/>
                <w:szCs w:val="22"/>
              </w:rPr>
              <w:t xml:space="preserve"> </w:t>
            </w:r>
            <w:r w:rsidR="00BD618E" w:rsidRPr="00CD6FFA">
              <w:rPr>
                <w:rFonts w:ascii="Arial" w:eastAsia="Arial" w:hAnsi="Arial" w:cs="Arial"/>
                <w:sz w:val="22"/>
                <w:szCs w:val="22"/>
              </w:rPr>
              <w:t>The School Psychology completers averaged 178, which exceeded the state cut-off of 147 by 31 points.</w:t>
            </w:r>
          </w:p>
        </w:tc>
      </w:tr>
      <w:tr w:rsidR="00BD618E" w:rsidRPr="00CD6FFA" w14:paraId="58D044FA" w14:textId="77777777">
        <w:trPr>
          <w:trHeight w:val="79"/>
        </w:trPr>
        <w:tc>
          <w:tcPr>
            <w:tcW w:w="12960" w:type="dxa"/>
            <w:shd w:val="clear" w:color="auto" w:fill="FFFFFF"/>
          </w:tcPr>
          <w:p w14:paraId="00000040" w14:textId="18343C91" w:rsidR="00BD618E" w:rsidRPr="00CD6FFA" w:rsidRDefault="00BD618E" w:rsidP="00BD618E">
            <w:pPr>
              <w:keepNext/>
              <w:ind w:left="245" w:hanging="245"/>
              <w:rPr>
                <w:rFonts w:ascii="Arial" w:eastAsia="Arial" w:hAnsi="Arial" w:cs="Arial"/>
                <w:sz w:val="22"/>
                <w:szCs w:val="22"/>
              </w:rPr>
            </w:pPr>
            <w:r w:rsidRPr="00CD6FFA">
              <w:rPr>
                <w:rFonts w:ascii="Arial" w:eastAsia="Arial" w:hAnsi="Arial" w:cs="Arial"/>
                <w:sz w:val="22"/>
                <w:szCs w:val="22"/>
              </w:rPr>
              <w:t>6.</w:t>
            </w:r>
            <w:r w:rsidR="00885758">
              <w:rPr>
                <w:rFonts w:ascii="Arial" w:eastAsia="Arial" w:hAnsi="Arial" w:cs="Arial"/>
                <w:sz w:val="22"/>
                <w:szCs w:val="22"/>
              </w:rPr>
              <w:t xml:space="preserve"> </w:t>
            </w:r>
            <w:r w:rsidRPr="00CD6FFA">
              <w:rPr>
                <w:rFonts w:ascii="Arial" w:eastAsia="Arial" w:hAnsi="Arial" w:cs="Arial"/>
                <w:sz w:val="22"/>
                <w:szCs w:val="22"/>
              </w:rPr>
              <w:t>Narrative explanation of</w:t>
            </w:r>
            <w:r w:rsidRPr="00CD6FFA">
              <w:rPr>
                <w:rFonts w:ascii="Arial" w:eastAsia="Arial" w:hAnsi="Arial" w:cs="Arial"/>
                <w:b/>
                <w:sz w:val="22"/>
                <w:szCs w:val="22"/>
              </w:rPr>
              <w:t xml:space="preserve"> evidence available from program completers</w:t>
            </w:r>
            <w:r w:rsidRPr="00CD6FFA">
              <w:rPr>
                <w:rFonts w:ascii="Arial" w:eastAsia="Arial" w:hAnsi="Arial" w:cs="Arial"/>
                <w:sz w:val="22"/>
                <w:szCs w:val="22"/>
              </w:rPr>
              <w:t xml:space="preserve">, with a characterization of findings. </w:t>
            </w:r>
          </w:p>
        </w:tc>
      </w:tr>
      <w:tr w:rsidR="00BD618E" w:rsidRPr="00CD6FFA" w14:paraId="48F30628" w14:textId="77777777">
        <w:trPr>
          <w:trHeight w:val="21"/>
        </w:trPr>
        <w:tc>
          <w:tcPr>
            <w:tcW w:w="12960" w:type="dxa"/>
            <w:shd w:val="clear" w:color="auto" w:fill="D0E0E3"/>
          </w:tcPr>
          <w:p w14:paraId="00000041" w14:textId="1E814963" w:rsidR="00BD618E" w:rsidRPr="00CD6FFA" w:rsidRDefault="00BD618E" w:rsidP="00BD618E">
            <w:pPr>
              <w:rPr>
                <w:rFonts w:ascii="Arial" w:eastAsia="Arial" w:hAnsi="Arial" w:cs="Arial"/>
                <w:sz w:val="22"/>
                <w:szCs w:val="22"/>
              </w:rPr>
            </w:pPr>
            <w:r w:rsidRPr="00CD6FFA">
              <w:rPr>
                <w:rFonts w:ascii="Arial" w:eastAsia="Arial" w:hAnsi="Arial" w:cs="Arial"/>
                <w:sz w:val="22"/>
                <w:szCs w:val="22"/>
              </w:rPr>
              <w:t>Overall, advanced program completers indicated that the field experiences and instruction of practical applications of the theories/topics were most beneficial.</w:t>
            </w:r>
            <w:r w:rsidR="00885758">
              <w:rPr>
                <w:rFonts w:ascii="Arial" w:eastAsia="Arial" w:hAnsi="Arial" w:cs="Arial"/>
                <w:sz w:val="22"/>
                <w:szCs w:val="22"/>
              </w:rPr>
              <w:t xml:space="preserve"> </w:t>
            </w:r>
            <w:r w:rsidRPr="00CD6FFA">
              <w:rPr>
                <w:rFonts w:ascii="Arial" w:eastAsia="Arial" w:hAnsi="Arial" w:cs="Arial"/>
                <w:sz w:val="22"/>
                <w:szCs w:val="22"/>
              </w:rPr>
              <w:t xml:space="preserve">Respondents felt </w:t>
            </w:r>
            <w:r w:rsidR="004F752F" w:rsidRPr="00CD6FFA">
              <w:rPr>
                <w:rFonts w:ascii="Arial" w:eastAsia="Arial" w:hAnsi="Arial" w:cs="Arial"/>
                <w:sz w:val="22"/>
                <w:szCs w:val="22"/>
              </w:rPr>
              <w:t>well prepared</w:t>
            </w:r>
            <w:r w:rsidRPr="00CD6FFA">
              <w:rPr>
                <w:rFonts w:ascii="Arial" w:eastAsia="Arial" w:hAnsi="Arial" w:cs="Arial"/>
                <w:sz w:val="22"/>
                <w:szCs w:val="22"/>
              </w:rPr>
              <w:t xml:space="preserve"> to enter the workforce.</w:t>
            </w:r>
            <w:r w:rsidR="00885758">
              <w:rPr>
                <w:rFonts w:ascii="Arial" w:eastAsia="Arial" w:hAnsi="Arial" w:cs="Arial"/>
                <w:sz w:val="22"/>
                <w:szCs w:val="22"/>
              </w:rPr>
              <w:t xml:space="preserve"> </w:t>
            </w:r>
            <w:r w:rsidRPr="00CD6FFA">
              <w:rPr>
                <w:rFonts w:ascii="Arial" w:eastAsia="Arial" w:hAnsi="Arial" w:cs="Arial"/>
                <w:sz w:val="22"/>
                <w:szCs w:val="22"/>
              </w:rPr>
              <w:t>The staff and professors were knowledgeable, helpful, and supportive.</w:t>
            </w:r>
            <w:r w:rsidR="00885758">
              <w:rPr>
                <w:rFonts w:ascii="Arial" w:eastAsia="Arial" w:hAnsi="Arial" w:cs="Arial"/>
                <w:sz w:val="22"/>
                <w:szCs w:val="22"/>
              </w:rPr>
              <w:t xml:space="preserve"> </w:t>
            </w:r>
            <w:r w:rsidRPr="00CD6FFA">
              <w:rPr>
                <w:rFonts w:ascii="Arial" w:eastAsia="Arial" w:hAnsi="Arial" w:cs="Arial"/>
                <w:sz w:val="22"/>
                <w:szCs w:val="22"/>
              </w:rPr>
              <w:t xml:space="preserve">Some suggestions for improvement addressed miscommunication or clarification when </w:t>
            </w:r>
            <w:r w:rsidRPr="00CD6FFA">
              <w:rPr>
                <w:rFonts w:ascii="Arial" w:eastAsia="Arial" w:hAnsi="Arial" w:cs="Arial"/>
                <w:sz w:val="22"/>
                <w:szCs w:val="22"/>
              </w:rPr>
              <w:lastRenderedPageBreak/>
              <w:t>relaying expectations or guidelines.</w:t>
            </w:r>
            <w:r w:rsidR="00885758">
              <w:rPr>
                <w:rFonts w:ascii="Arial" w:eastAsia="Arial" w:hAnsi="Arial" w:cs="Arial"/>
                <w:sz w:val="22"/>
                <w:szCs w:val="22"/>
              </w:rPr>
              <w:t xml:space="preserve"> </w:t>
            </w:r>
            <w:r w:rsidRPr="00CD6FFA">
              <w:rPr>
                <w:rFonts w:ascii="Arial" w:eastAsia="Arial" w:hAnsi="Arial" w:cs="Arial"/>
                <w:sz w:val="22"/>
                <w:szCs w:val="22"/>
              </w:rPr>
              <w:t xml:space="preserve">A consistent theme between the programs stated the need to refine courses and requirements to alleviate </w:t>
            </w:r>
            <w:r w:rsidR="00335C39">
              <w:rPr>
                <w:rFonts w:ascii="Arial" w:eastAsia="Arial" w:hAnsi="Arial" w:cs="Arial"/>
                <w:sz w:val="22"/>
                <w:szCs w:val="22"/>
              </w:rPr>
              <w:t>students'</w:t>
            </w:r>
            <w:r w:rsidRPr="00CD6FFA">
              <w:rPr>
                <w:rFonts w:ascii="Arial" w:eastAsia="Arial" w:hAnsi="Arial" w:cs="Arial"/>
                <w:sz w:val="22"/>
                <w:szCs w:val="22"/>
              </w:rPr>
              <w:t xml:space="preserve"> time and workload demands.</w:t>
            </w:r>
            <w:r w:rsidR="00885758">
              <w:rPr>
                <w:rFonts w:ascii="Arial" w:eastAsia="Arial" w:hAnsi="Arial" w:cs="Arial"/>
                <w:sz w:val="22"/>
                <w:szCs w:val="22"/>
              </w:rPr>
              <w:t xml:space="preserve"> </w:t>
            </w:r>
            <w:r w:rsidRPr="00CD6FFA">
              <w:rPr>
                <w:rFonts w:ascii="Arial" w:eastAsia="Arial" w:hAnsi="Arial" w:cs="Arial"/>
                <w:sz w:val="22"/>
                <w:szCs w:val="22"/>
              </w:rPr>
              <w:t>Graduates also commented how the challenges for learners participating in assistantships and internships further restricted t</w:t>
            </w:r>
            <w:r w:rsidR="007C5110" w:rsidRPr="00CD6FFA">
              <w:rPr>
                <w:rFonts w:ascii="Arial" w:eastAsia="Arial" w:hAnsi="Arial" w:cs="Arial"/>
                <w:sz w:val="22"/>
                <w:szCs w:val="22"/>
              </w:rPr>
              <w:t>heir time to meet expectations.</w:t>
            </w:r>
          </w:p>
        </w:tc>
      </w:tr>
      <w:tr w:rsidR="00BD618E" w:rsidRPr="00CD6FFA" w14:paraId="2E40167B" w14:textId="77777777">
        <w:trPr>
          <w:trHeight w:val="160"/>
        </w:trPr>
        <w:tc>
          <w:tcPr>
            <w:tcW w:w="12960" w:type="dxa"/>
            <w:shd w:val="clear" w:color="auto" w:fill="FFFFFF"/>
          </w:tcPr>
          <w:p w14:paraId="00000042" w14:textId="60E920A5" w:rsidR="00BD618E" w:rsidRPr="00CD6FFA" w:rsidRDefault="00BD618E" w:rsidP="00BD618E">
            <w:pPr>
              <w:keepNext/>
              <w:ind w:left="245" w:hanging="245"/>
              <w:rPr>
                <w:rFonts w:ascii="Arial" w:eastAsia="Arial" w:hAnsi="Arial" w:cs="Arial"/>
                <w:sz w:val="22"/>
                <w:szCs w:val="22"/>
              </w:rPr>
            </w:pPr>
            <w:r w:rsidRPr="00CD6FFA">
              <w:rPr>
                <w:rFonts w:ascii="Arial" w:eastAsia="Arial" w:hAnsi="Arial" w:cs="Arial"/>
                <w:sz w:val="22"/>
                <w:szCs w:val="22"/>
              </w:rPr>
              <w:lastRenderedPageBreak/>
              <w:t>7.</w:t>
            </w:r>
            <w:r w:rsidR="00885758">
              <w:rPr>
                <w:rFonts w:ascii="Arial" w:eastAsia="Arial" w:hAnsi="Arial" w:cs="Arial"/>
                <w:sz w:val="22"/>
                <w:szCs w:val="22"/>
              </w:rPr>
              <w:t xml:space="preserve"> </w:t>
            </w:r>
            <w:r w:rsidRPr="00CD6FFA">
              <w:rPr>
                <w:rFonts w:ascii="Arial" w:eastAsia="Arial" w:hAnsi="Arial" w:cs="Arial"/>
                <w:sz w:val="22"/>
                <w:szCs w:val="22"/>
              </w:rPr>
              <w:t xml:space="preserve">Narrative explanation of </w:t>
            </w:r>
            <w:r w:rsidRPr="00CD6FFA">
              <w:rPr>
                <w:rFonts w:ascii="Arial" w:eastAsia="Arial" w:hAnsi="Arial" w:cs="Arial"/>
                <w:b/>
                <w:sz w:val="22"/>
                <w:szCs w:val="22"/>
              </w:rPr>
              <w:t>evidence available from employers of program completers</w:t>
            </w:r>
            <w:r w:rsidRPr="00CD6FFA">
              <w:rPr>
                <w:rFonts w:ascii="Arial" w:eastAsia="Arial" w:hAnsi="Arial" w:cs="Arial"/>
                <w:sz w:val="22"/>
                <w:szCs w:val="22"/>
              </w:rPr>
              <w:t xml:space="preserve">, with a characterization of findings. </w:t>
            </w:r>
          </w:p>
        </w:tc>
      </w:tr>
      <w:tr w:rsidR="00BD618E" w:rsidRPr="00CD6FFA" w14:paraId="6BAB4060" w14:textId="77777777">
        <w:trPr>
          <w:trHeight w:val="21"/>
        </w:trPr>
        <w:tc>
          <w:tcPr>
            <w:tcW w:w="12960" w:type="dxa"/>
            <w:shd w:val="clear" w:color="auto" w:fill="D0E0E3"/>
          </w:tcPr>
          <w:p w14:paraId="00000043" w14:textId="49E73FEF" w:rsidR="00BD618E" w:rsidRPr="00CD6FFA" w:rsidRDefault="00595848" w:rsidP="00BD618E">
            <w:pPr>
              <w:rPr>
                <w:rFonts w:ascii="Arial" w:eastAsia="Arial" w:hAnsi="Arial" w:cs="Arial"/>
                <w:color w:val="00B050"/>
                <w:sz w:val="22"/>
                <w:szCs w:val="22"/>
              </w:rPr>
            </w:pPr>
            <w:r w:rsidRPr="00CD6FFA">
              <w:rPr>
                <w:rFonts w:ascii="Arial" w:eastAsia="Arial" w:hAnsi="Arial" w:cs="Arial"/>
                <w:color w:val="auto"/>
                <w:sz w:val="22"/>
                <w:szCs w:val="22"/>
              </w:rPr>
              <w:t xml:space="preserve">The College of Education </w:t>
            </w:r>
            <w:r w:rsidR="00D203EE">
              <w:rPr>
                <w:rFonts w:ascii="Arial" w:eastAsia="Arial" w:hAnsi="Arial" w:cs="Arial"/>
                <w:color w:val="auto"/>
                <w:sz w:val="22"/>
                <w:szCs w:val="22"/>
              </w:rPr>
              <w:t xml:space="preserve">is unable </w:t>
            </w:r>
            <w:r w:rsidR="00D203EE" w:rsidRPr="00CD6FFA">
              <w:rPr>
                <w:rFonts w:ascii="Arial" w:eastAsia="Arial" w:hAnsi="Arial" w:cs="Arial"/>
                <w:color w:val="auto"/>
                <w:sz w:val="22"/>
                <w:szCs w:val="22"/>
              </w:rPr>
              <w:t>t</w:t>
            </w:r>
            <w:r w:rsidR="00D203EE">
              <w:rPr>
                <w:rFonts w:ascii="Arial" w:eastAsia="Arial" w:hAnsi="Arial" w:cs="Arial"/>
                <w:color w:val="auto"/>
                <w:sz w:val="22"/>
                <w:szCs w:val="22"/>
              </w:rPr>
              <w:t>o</w:t>
            </w:r>
            <w:r w:rsidR="00D203EE" w:rsidRPr="00CD6FFA">
              <w:rPr>
                <w:rFonts w:ascii="Arial" w:eastAsia="Arial" w:hAnsi="Arial" w:cs="Arial"/>
                <w:color w:val="auto"/>
                <w:sz w:val="22"/>
                <w:szCs w:val="22"/>
              </w:rPr>
              <w:t xml:space="preserve"> </w:t>
            </w:r>
            <w:r w:rsidRPr="00CD6FFA">
              <w:rPr>
                <w:rFonts w:ascii="Arial" w:eastAsia="Arial" w:hAnsi="Arial" w:cs="Arial"/>
                <w:color w:val="auto"/>
                <w:sz w:val="22"/>
                <w:szCs w:val="22"/>
              </w:rPr>
              <w:t>capture employer survey information without district approval</w:t>
            </w:r>
            <w:r w:rsidR="00D203EE">
              <w:rPr>
                <w:rFonts w:ascii="Arial" w:eastAsia="Arial" w:hAnsi="Arial" w:cs="Arial"/>
                <w:color w:val="auto"/>
                <w:sz w:val="22"/>
                <w:szCs w:val="22"/>
              </w:rPr>
              <w:t>; formal</w:t>
            </w:r>
            <w:r w:rsidRPr="00CD6FFA">
              <w:rPr>
                <w:rFonts w:ascii="Arial" w:eastAsia="Arial" w:hAnsi="Arial" w:cs="Arial"/>
                <w:color w:val="auto"/>
                <w:sz w:val="22"/>
                <w:szCs w:val="22"/>
              </w:rPr>
              <w:t xml:space="preserve"> protocol</w:t>
            </w:r>
            <w:r w:rsidR="00D203EE">
              <w:rPr>
                <w:rFonts w:ascii="Arial" w:eastAsia="Arial" w:hAnsi="Arial" w:cs="Arial"/>
                <w:color w:val="auto"/>
                <w:sz w:val="22"/>
                <w:szCs w:val="22"/>
              </w:rPr>
              <w:t>s did not exist</w:t>
            </w:r>
            <w:r w:rsidRPr="00CD6FFA">
              <w:rPr>
                <w:rFonts w:ascii="Arial" w:eastAsia="Arial" w:hAnsi="Arial" w:cs="Arial"/>
                <w:color w:val="auto"/>
                <w:sz w:val="22"/>
                <w:szCs w:val="22"/>
              </w:rPr>
              <w:t xml:space="preserve"> until recently.</w:t>
            </w:r>
            <w:r w:rsidR="00885758">
              <w:rPr>
                <w:rFonts w:ascii="Arial" w:eastAsia="Arial" w:hAnsi="Arial" w:cs="Arial"/>
                <w:color w:val="auto"/>
                <w:sz w:val="22"/>
                <w:szCs w:val="22"/>
              </w:rPr>
              <w:t xml:space="preserve"> </w:t>
            </w:r>
            <w:r w:rsidRPr="00CD6FFA">
              <w:rPr>
                <w:rFonts w:ascii="Arial" w:eastAsia="Arial" w:hAnsi="Arial" w:cs="Arial"/>
                <w:color w:val="auto"/>
                <w:sz w:val="22"/>
                <w:szCs w:val="22"/>
              </w:rPr>
              <w:t>Our Manager of PDS Partnerships and Programs met with the district liaison for Montgomery County Public Schools to move forward the conversation of surveying and contact</w:t>
            </w:r>
            <w:r w:rsidR="00D203EE">
              <w:rPr>
                <w:rFonts w:ascii="Arial" w:eastAsia="Arial" w:hAnsi="Arial" w:cs="Arial"/>
                <w:color w:val="auto"/>
                <w:sz w:val="22"/>
                <w:szCs w:val="22"/>
              </w:rPr>
              <w:t>ing</w:t>
            </w:r>
            <w:r w:rsidRPr="00CD6FFA">
              <w:rPr>
                <w:rFonts w:ascii="Arial" w:eastAsia="Arial" w:hAnsi="Arial" w:cs="Arial"/>
                <w:color w:val="auto"/>
                <w:sz w:val="22"/>
                <w:szCs w:val="22"/>
              </w:rPr>
              <w:t xml:space="preserve"> hiring officials directly.</w:t>
            </w:r>
            <w:r w:rsidR="00885758">
              <w:rPr>
                <w:rFonts w:ascii="Arial" w:eastAsia="Arial" w:hAnsi="Arial" w:cs="Arial"/>
                <w:color w:val="auto"/>
                <w:sz w:val="22"/>
                <w:szCs w:val="22"/>
              </w:rPr>
              <w:t xml:space="preserve"> </w:t>
            </w:r>
            <w:r w:rsidRPr="00CD6FFA">
              <w:rPr>
                <w:rFonts w:ascii="Arial" w:eastAsia="Arial" w:hAnsi="Arial" w:cs="Arial"/>
                <w:color w:val="auto"/>
                <w:sz w:val="22"/>
                <w:szCs w:val="22"/>
              </w:rPr>
              <w:t xml:space="preserve">The College </w:t>
            </w:r>
            <w:r w:rsidR="00D203EE">
              <w:rPr>
                <w:rFonts w:ascii="Arial" w:eastAsia="Arial" w:hAnsi="Arial" w:cs="Arial"/>
                <w:color w:val="auto"/>
                <w:sz w:val="22"/>
                <w:szCs w:val="22"/>
              </w:rPr>
              <w:t>aims</w:t>
            </w:r>
            <w:r w:rsidR="00D203EE" w:rsidRPr="00CD6FFA">
              <w:rPr>
                <w:rFonts w:ascii="Arial" w:eastAsia="Arial" w:hAnsi="Arial" w:cs="Arial"/>
                <w:color w:val="auto"/>
                <w:sz w:val="22"/>
                <w:szCs w:val="22"/>
              </w:rPr>
              <w:t xml:space="preserve"> </w:t>
            </w:r>
            <w:r w:rsidRPr="00CD6FFA">
              <w:rPr>
                <w:rFonts w:ascii="Arial" w:eastAsia="Arial" w:hAnsi="Arial" w:cs="Arial"/>
                <w:color w:val="auto"/>
                <w:sz w:val="22"/>
                <w:szCs w:val="22"/>
              </w:rPr>
              <w:t>to construct agreements that span our Advanced and Teacher Education programs to obtain evidence from employers in a timely fashion.</w:t>
            </w:r>
          </w:p>
        </w:tc>
      </w:tr>
      <w:tr w:rsidR="00BD618E" w:rsidRPr="00CD6FFA" w14:paraId="23D19EF5" w14:textId="77777777">
        <w:trPr>
          <w:trHeight w:val="21"/>
        </w:trPr>
        <w:tc>
          <w:tcPr>
            <w:tcW w:w="12960" w:type="dxa"/>
            <w:shd w:val="clear" w:color="auto" w:fill="FFFFFF"/>
          </w:tcPr>
          <w:p w14:paraId="00000044" w14:textId="423F4734" w:rsidR="00BD618E" w:rsidRPr="00CD6FFA" w:rsidRDefault="00BD618E" w:rsidP="005D0767">
            <w:pPr>
              <w:keepNext/>
              <w:ind w:left="245" w:hanging="245"/>
              <w:rPr>
                <w:rFonts w:ascii="Arial" w:eastAsia="Arial" w:hAnsi="Arial" w:cs="Arial"/>
                <w:sz w:val="22"/>
                <w:szCs w:val="22"/>
              </w:rPr>
            </w:pPr>
            <w:r w:rsidRPr="00CD6FFA">
              <w:rPr>
                <w:rFonts w:ascii="Arial" w:eastAsia="Arial" w:hAnsi="Arial" w:cs="Arial"/>
                <w:sz w:val="22"/>
                <w:szCs w:val="22"/>
              </w:rPr>
              <w:t>8.</w:t>
            </w:r>
            <w:r w:rsidR="00885758">
              <w:rPr>
                <w:rFonts w:ascii="Arial" w:eastAsia="Arial" w:hAnsi="Arial" w:cs="Arial"/>
                <w:sz w:val="22"/>
                <w:szCs w:val="22"/>
              </w:rPr>
              <w:t xml:space="preserve"> </w:t>
            </w:r>
            <w:r w:rsidRPr="00CD6FFA">
              <w:rPr>
                <w:rFonts w:ascii="Arial" w:eastAsia="Arial" w:hAnsi="Arial" w:cs="Arial"/>
                <w:sz w:val="22"/>
                <w:szCs w:val="22"/>
              </w:rPr>
              <w:t xml:space="preserve">Narrative explanation of how the program investigates </w:t>
            </w:r>
            <w:r w:rsidRPr="00CD6FFA">
              <w:rPr>
                <w:rFonts w:ascii="Arial" w:eastAsia="Arial" w:hAnsi="Arial" w:cs="Arial"/>
                <w:b/>
                <w:sz w:val="22"/>
                <w:szCs w:val="22"/>
              </w:rPr>
              <w:t>employment rates for program completers</w:t>
            </w:r>
            <w:r w:rsidRPr="00CD6FFA">
              <w:rPr>
                <w:rFonts w:ascii="Arial" w:eastAsia="Arial" w:hAnsi="Arial" w:cs="Arial"/>
                <w:sz w:val="22"/>
                <w:szCs w:val="22"/>
              </w:rPr>
              <w:t>, with a characterization of findings.</w:t>
            </w:r>
            <w:r w:rsidR="00885758">
              <w:rPr>
                <w:rFonts w:ascii="Arial" w:eastAsia="Arial" w:hAnsi="Arial" w:cs="Arial"/>
                <w:sz w:val="22"/>
                <w:szCs w:val="22"/>
              </w:rPr>
              <w:t xml:space="preserve"> </w:t>
            </w:r>
            <w:r w:rsidRPr="00CD6FFA">
              <w:rPr>
                <w:rFonts w:ascii="Arial" w:eastAsia="Arial" w:hAnsi="Arial" w:cs="Arial"/>
                <w:sz w:val="22"/>
                <w:szCs w:val="22"/>
              </w:rPr>
              <w:t xml:space="preserve">This section may also indicate rates of </w:t>
            </w:r>
            <w:r w:rsidR="00335C39">
              <w:rPr>
                <w:rFonts w:ascii="Arial" w:eastAsia="Arial" w:hAnsi="Arial" w:cs="Arial"/>
                <w:sz w:val="22"/>
                <w:szCs w:val="22"/>
              </w:rPr>
              <w:t>completers'</w:t>
            </w:r>
            <w:r w:rsidRPr="00CD6FFA">
              <w:rPr>
                <w:rFonts w:ascii="Arial" w:eastAsia="Arial" w:hAnsi="Arial" w:cs="Arial"/>
                <w:sz w:val="22"/>
                <w:szCs w:val="22"/>
              </w:rPr>
              <w:t xml:space="preserve"> ongoing education, e.g., graduate study.</w:t>
            </w:r>
          </w:p>
        </w:tc>
      </w:tr>
      <w:tr w:rsidR="00BD618E" w:rsidRPr="00CD6FFA" w14:paraId="3BCBEF0D" w14:textId="77777777">
        <w:trPr>
          <w:trHeight w:val="21"/>
        </w:trPr>
        <w:tc>
          <w:tcPr>
            <w:tcW w:w="12960" w:type="dxa"/>
            <w:shd w:val="clear" w:color="auto" w:fill="D0E0E3"/>
          </w:tcPr>
          <w:p w14:paraId="72EAEDE7" w14:textId="37B817FC" w:rsidR="00BD618E" w:rsidRPr="00CD6FFA" w:rsidRDefault="00BD618E" w:rsidP="00BD618E">
            <w:pPr>
              <w:rPr>
                <w:rFonts w:ascii="Arial" w:eastAsia="Arial" w:hAnsi="Arial" w:cs="Arial"/>
                <w:sz w:val="22"/>
                <w:szCs w:val="22"/>
              </w:rPr>
            </w:pPr>
            <w:r w:rsidRPr="00CD6FFA">
              <w:rPr>
                <w:rFonts w:ascii="Arial" w:eastAsia="Arial" w:hAnsi="Arial" w:cs="Arial"/>
                <w:b/>
                <w:sz w:val="22"/>
                <w:szCs w:val="22"/>
              </w:rPr>
              <w:t>School Counseling</w:t>
            </w:r>
            <w:r w:rsidRPr="00CD6FFA">
              <w:rPr>
                <w:rFonts w:ascii="Arial" w:eastAsia="Arial" w:hAnsi="Arial" w:cs="Arial"/>
                <w:sz w:val="22"/>
                <w:szCs w:val="22"/>
              </w:rPr>
              <w:t xml:space="preserve">: </w:t>
            </w:r>
            <w:r w:rsidR="00E462C0" w:rsidRPr="00CD6FFA">
              <w:rPr>
                <w:rFonts w:ascii="Arial" w:eastAsia="Arial" w:hAnsi="Arial" w:cs="Arial"/>
                <w:sz w:val="22"/>
                <w:szCs w:val="22"/>
              </w:rPr>
              <w:t xml:space="preserve">All graduates have current employment in </w:t>
            </w:r>
            <w:r w:rsidR="00D203EE">
              <w:rPr>
                <w:rFonts w:ascii="Arial" w:eastAsia="Arial" w:hAnsi="Arial" w:cs="Arial"/>
                <w:sz w:val="22"/>
                <w:szCs w:val="22"/>
              </w:rPr>
              <w:t>local</w:t>
            </w:r>
            <w:r w:rsidR="00D203EE" w:rsidRPr="00CD6FFA">
              <w:rPr>
                <w:rFonts w:ascii="Arial" w:eastAsia="Arial" w:hAnsi="Arial" w:cs="Arial"/>
                <w:sz w:val="22"/>
                <w:szCs w:val="22"/>
              </w:rPr>
              <w:t xml:space="preserve"> </w:t>
            </w:r>
            <w:r w:rsidR="00E462C0" w:rsidRPr="00CD6FFA">
              <w:rPr>
                <w:rFonts w:ascii="Arial" w:eastAsia="Arial" w:hAnsi="Arial" w:cs="Arial"/>
                <w:sz w:val="22"/>
                <w:szCs w:val="22"/>
              </w:rPr>
              <w:t>counties.</w:t>
            </w:r>
            <w:r w:rsidR="00885758">
              <w:rPr>
                <w:rFonts w:ascii="Arial" w:eastAsia="Arial" w:hAnsi="Arial" w:cs="Arial"/>
                <w:sz w:val="22"/>
                <w:szCs w:val="22"/>
              </w:rPr>
              <w:t xml:space="preserve"> </w:t>
            </w:r>
            <w:r w:rsidR="00E462C0" w:rsidRPr="00CD6FFA">
              <w:rPr>
                <w:rFonts w:ascii="Arial" w:eastAsia="Arial" w:hAnsi="Arial" w:cs="Arial"/>
                <w:sz w:val="22"/>
                <w:szCs w:val="22"/>
              </w:rPr>
              <w:t xml:space="preserve">In addition, one student has a position at UMD. </w:t>
            </w:r>
          </w:p>
          <w:p w14:paraId="70E194B5" w14:textId="16980C9F" w:rsidR="00BD618E" w:rsidRPr="00CD6FFA" w:rsidRDefault="00BD618E" w:rsidP="00BD618E">
            <w:pPr>
              <w:rPr>
                <w:rFonts w:ascii="Arial" w:hAnsi="Arial" w:cs="Arial"/>
                <w:sz w:val="22"/>
                <w:szCs w:val="22"/>
              </w:rPr>
            </w:pPr>
            <w:r w:rsidRPr="00CD6FFA">
              <w:rPr>
                <w:rFonts w:ascii="Arial" w:hAnsi="Arial" w:cs="Arial"/>
                <w:b/>
                <w:sz w:val="22"/>
                <w:szCs w:val="22"/>
              </w:rPr>
              <w:t>Reading</w:t>
            </w:r>
            <w:r w:rsidRPr="00CD6FFA">
              <w:rPr>
                <w:rFonts w:ascii="Arial" w:hAnsi="Arial" w:cs="Arial"/>
                <w:sz w:val="22"/>
                <w:szCs w:val="22"/>
              </w:rPr>
              <w:t>: Currently employed</w:t>
            </w:r>
          </w:p>
          <w:p w14:paraId="01D7812D" w14:textId="42E6A56E" w:rsidR="00BD618E" w:rsidRPr="00CD6FFA" w:rsidRDefault="00BD618E" w:rsidP="00E462C0">
            <w:pPr>
              <w:rPr>
                <w:rFonts w:ascii="Arial" w:hAnsi="Arial" w:cs="Arial"/>
                <w:sz w:val="22"/>
                <w:szCs w:val="22"/>
              </w:rPr>
            </w:pPr>
            <w:r w:rsidRPr="00CD6FFA">
              <w:rPr>
                <w:rFonts w:ascii="Arial" w:hAnsi="Arial" w:cs="Arial"/>
                <w:b/>
                <w:sz w:val="22"/>
                <w:szCs w:val="22"/>
              </w:rPr>
              <w:t>Admin I:</w:t>
            </w:r>
            <w:r w:rsidRPr="00CD6FFA">
              <w:rPr>
                <w:rFonts w:ascii="Arial" w:hAnsi="Arial" w:cs="Arial"/>
                <w:sz w:val="22"/>
                <w:szCs w:val="22"/>
              </w:rPr>
              <w:t xml:space="preserve"> Currently employed</w:t>
            </w:r>
          </w:p>
          <w:p w14:paraId="00000045" w14:textId="4E8E9F73" w:rsidR="00BD618E" w:rsidRPr="00CD6FFA" w:rsidRDefault="00BD618E" w:rsidP="00BD618E">
            <w:pPr>
              <w:rPr>
                <w:rFonts w:ascii="Arial" w:hAnsi="Arial" w:cs="Arial"/>
              </w:rPr>
            </w:pPr>
            <w:r w:rsidRPr="00CD6FFA">
              <w:rPr>
                <w:rFonts w:ascii="Arial" w:hAnsi="Arial" w:cs="Arial"/>
                <w:b/>
                <w:sz w:val="22"/>
                <w:szCs w:val="22"/>
              </w:rPr>
              <w:t>School Psychology</w:t>
            </w:r>
            <w:r w:rsidR="00E462C0" w:rsidRPr="00CD6FFA">
              <w:rPr>
                <w:rFonts w:ascii="Arial" w:hAnsi="Arial" w:cs="Arial"/>
                <w:sz w:val="22"/>
                <w:szCs w:val="22"/>
              </w:rPr>
              <w:t>: After graduating, all graduates gained employment at local schools or community mental health centers.</w:t>
            </w:r>
            <w:r w:rsidR="00885758">
              <w:rPr>
                <w:rFonts w:ascii="Arial" w:hAnsi="Arial" w:cs="Arial"/>
                <w:sz w:val="22"/>
                <w:szCs w:val="22"/>
              </w:rPr>
              <w:t xml:space="preserve"> </w:t>
            </w:r>
            <w:r w:rsidR="00E462C0" w:rsidRPr="00CD6FFA">
              <w:rPr>
                <w:rFonts w:ascii="Arial" w:hAnsi="Arial" w:cs="Arial"/>
                <w:sz w:val="22"/>
                <w:szCs w:val="22"/>
              </w:rPr>
              <w:t>All of our graduates work</w:t>
            </w:r>
            <w:r w:rsidR="004F752F" w:rsidRPr="00CD6FFA">
              <w:rPr>
                <w:rFonts w:ascii="Arial" w:hAnsi="Arial" w:cs="Arial"/>
                <w:sz w:val="22"/>
                <w:szCs w:val="22"/>
              </w:rPr>
              <w:t xml:space="preserve">ing in schools have </w:t>
            </w:r>
            <w:r w:rsidR="00E462C0" w:rsidRPr="00CD6FFA">
              <w:rPr>
                <w:rFonts w:ascii="Arial" w:hAnsi="Arial" w:cs="Arial"/>
                <w:sz w:val="22"/>
                <w:szCs w:val="22"/>
              </w:rPr>
              <w:t xml:space="preserve">school </w:t>
            </w:r>
            <w:r w:rsidR="00335C39">
              <w:rPr>
                <w:rFonts w:ascii="Arial" w:hAnsi="Arial" w:cs="Arial"/>
                <w:sz w:val="22"/>
                <w:szCs w:val="22"/>
              </w:rPr>
              <w:t>psychologist's</w:t>
            </w:r>
            <w:r w:rsidR="004F752F" w:rsidRPr="00CD6FFA">
              <w:rPr>
                <w:rFonts w:ascii="Arial" w:hAnsi="Arial" w:cs="Arial"/>
                <w:sz w:val="22"/>
                <w:szCs w:val="22"/>
              </w:rPr>
              <w:t xml:space="preserve"> certification</w:t>
            </w:r>
            <w:r w:rsidR="00E462C0" w:rsidRPr="00CD6FFA">
              <w:rPr>
                <w:rFonts w:ascii="Arial" w:hAnsi="Arial" w:cs="Arial"/>
                <w:sz w:val="22"/>
                <w:szCs w:val="22"/>
              </w:rPr>
              <w:t>.</w:t>
            </w:r>
          </w:p>
        </w:tc>
      </w:tr>
    </w:tbl>
    <w:p w14:paraId="00000046" w14:textId="77777777" w:rsidR="00444265" w:rsidRPr="00CD6FFA" w:rsidRDefault="00444265"/>
    <w:p w14:paraId="00000047" w14:textId="77777777" w:rsidR="00444265" w:rsidRPr="00CD6FFA" w:rsidRDefault="00062AA9">
      <w:pPr>
        <w:keepNext/>
        <w:keepLines/>
        <w:numPr>
          <w:ilvl w:val="0"/>
          <w:numId w:val="3"/>
        </w:numPr>
        <w:spacing w:before="120" w:after="120"/>
        <w:ind w:left="360"/>
        <w:rPr>
          <w:b/>
        </w:rPr>
      </w:pPr>
      <w:r w:rsidRPr="00CD6FFA">
        <w:rPr>
          <w:b/>
          <w:sz w:val="28"/>
          <w:szCs w:val="28"/>
        </w:rPr>
        <w:t>Candidate Academic Performance Indicators</w:t>
      </w:r>
    </w:p>
    <w:p w14:paraId="00000048" w14:textId="619BF7BF" w:rsidR="00444265" w:rsidRPr="00CD6FFA" w:rsidRDefault="00062AA9">
      <w:pPr>
        <w:keepLines/>
      </w:pPr>
      <w:r w:rsidRPr="00CD6FFA">
        <w:t xml:space="preserve">Tables 3 and 4 report on select measures of candidate/completer performance related to AAQEP Standards 1 and 2, including the </w:t>
      </w:r>
      <w:r w:rsidR="00335C39">
        <w:t>program's</w:t>
      </w:r>
      <w:r w:rsidRPr="00CD6FFA">
        <w:t xml:space="preserve"> expectations for successful performance and indicators of the degree to which those expectations are met. </w:t>
      </w:r>
    </w:p>
    <w:p w14:paraId="00000049" w14:textId="377C51AC" w:rsidR="00444265" w:rsidRPr="00CD6FFA" w:rsidRDefault="00062AA9">
      <w:pPr>
        <w:keepNext/>
        <w:keepLines/>
        <w:spacing w:before="200" w:after="120"/>
        <w:rPr>
          <w:b/>
        </w:rPr>
      </w:pPr>
      <w:r w:rsidRPr="00CD6FFA">
        <w:rPr>
          <w:b/>
        </w:rPr>
        <w:lastRenderedPageBreak/>
        <w:t>Table 3.</w:t>
      </w:r>
      <w:r w:rsidR="00885758">
        <w:rPr>
          <w:b/>
        </w:rPr>
        <w:t xml:space="preserve"> </w:t>
      </w:r>
      <w:r w:rsidRPr="00CD6FFA">
        <w:rPr>
          <w:b/>
        </w:rPr>
        <w:t>Expectations and Performance on Standard 1: Candidate and Completer Performance</w:t>
      </w:r>
    </w:p>
    <w:tbl>
      <w:tblPr>
        <w:tblStyle w:val="9"/>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8"/>
        <w:gridCol w:w="4318"/>
        <w:gridCol w:w="4319"/>
      </w:tblGrid>
      <w:tr w:rsidR="00444265" w:rsidRPr="00CD6FFA" w14:paraId="199E9B98" w14:textId="77777777">
        <w:trPr>
          <w:trHeight w:val="420"/>
        </w:trPr>
        <w:tc>
          <w:tcPr>
            <w:tcW w:w="4318" w:type="dxa"/>
            <w:shd w:val="clear" w:color="auto" w:fill="FFFFFF"/>
          </w:tcPr>
          <w:p w14:paraId="0000004A" w14:textId="77777777" w:rsidR="00444265" w:rsidRPr="00CD6FFA" w:rsidRDefault="00062AA9">
            <w:pPr>
              <w:keepNext/>
              <w:keepLines/>
              <w:rPr>
                <w:rFonts w:ascii="Arial" w:eastAsia="Arial" w:hAnsi="Arial" w:cs="Arial"/>
                <w:b/>
                <w:sz w:val="22"/>
                <w:szCs w:val="22"/>
              </w:rPr>
            </w:pPr>
            <w:r w:rsidRPr="00CD6FFA">
              <w:rPr>
                <w:rFonts w:ascii="Arial" w:eastAsia="Arial" w:hAnsi="Arial" w:cs="Arial"/>
                <w:b/>
                <w:sz w:val="22"/>
                <w:szCs w:val="22"/>
              </w:rPr>
              <w:t>Provider-Selected Measures</w:t>
            </w:r>
          </w:p>
        </w:tc>
        <w:tc>
          <w:tcPr>
            <w:tcW w:w="4318" w:type="dxa"/>
            <w:shd w:val="clear" w:color="auto" w:fill="FFFFFF"/>
          </w:tcPr>
          <w:p w14:paraId="0000004B" w14:textId="77777777" w:rsidR="00444265" w:rsidRPr="00CD6FFA" w:rsidRDefault="00062AA9">
            <w:pPr>
              <w:keepNext/>
              <w:keepLines/>
              <w:rPr>
                <w:rFonts w:ascii="Arial" w:eastAsia="Arial" w:hAnsi="Arial" w:cs="Arial"/>
                <w:b/>
                <w:sz w:val="22"/>
                <w:szCs w:val="22"/>
              </w:rPr>
            </w:pPr>
            <w:r w:rsidRPr="00CD6FFA">
              <w:rPr>
                <w:rFonts w:ascii="Arial" w:eastAsia="Arial" w:hAnsi="Arial" w:cs="Arial"/>
                <w:b/>
                <w:sz w:val="22"/>
                <w:szCs w:val="22"/>
              </w:rPr>
              <w:t>Explanation of Performance Expectation</w:t>
            </w:r>
          </w:p>
        </w:tc>
        <w:tc>
          <w:tcPr>
            <w:tcW w:w="4319" w:type="dxa"/>
            <w:shd w:val="clear" w:color="auto" w:fill="FFFFFF"/>
          </w:tcPr>
          <w:p w14:paraId="0000004C" w14:textId="77777777" w:rsidR="00444265" w:rsidRPr="00CD6FFA" w:rsidRDefault="00062AA9">
            <w:pPr>
              <w:keepNext/>
              <w:keepLines/>
              <w:rPr>
                <w:rFonts w:ascii="Arial" w:eastAsia="Arial" w:hAnsi="Arial" w:cs="Arial"/>
                <w:b/>
                <w:sz w:val="22"/>
                <w:szCs w:val="22"/>
              </w:rPr>
            </w:pPr>
            <w:r w:rsidRPr="00CD6FFA">
              <w:rPr>
                <w:rFonts w:ascii="Arial" w:eastAsia="Arial" w:hAnsi="Arial" w:cs="Arial"/>
                <w:b/>
                <w:sz w:val="22"/>
                <w:szCs w:val="22"/>
              </w:rPr>
              <w:t>Level or Extent of Success in Meeting the Expectation</w:t>
            </w:r>
          </w:p>
        </w:tc>
      </w:tr>
      <w:tr w:rsidR="00444265" w:rsidRPr="00CD6FFA" w14:paraId="74C3CFD6" w14:textId="77777777">
        <w:trPr>
          <w:trHeight w:val="21"/>
        </w:trPr>
        <w:tc>
          <w:tcPr>
            <w:tcW w:w="4318" w:type="dxa"/>
            <w:shd w:val="clear" w:color="auto" w:fill="D0E0E3"/>
          </w:tcPr>
          <w:p w14:paraId="0000004D" w14:textId="37E275EF" w:rsidR="00444265" w:rsidRPr="00CD6FFA" w:rsidRDefault="00204DAC">
            <w:pPr>
              <w:keepLines/>
              <w:rPr>
                <w:rFonts w:ascii="Arial" w:eastAsia="Arial" w:hAnsi="Arial" w:cs="Arial"/>
                <w:sz w:val="22"/>
                <w:szCs w:val="22"/>
              </w:rPr>
            </w:pPr>
            <w:r w:rsidRPr="00CD6FFA">
              <w:rPr>
                <w:rFonts w:ascii="Arial" w:eastAsia="Arial" w:hAnsi="Arial" w:cs="Arial"/>
                <w:sz w:val="22"/>
                <w:szCs w:val="22"/>
              </w:rPr>
              <w:t>Reading: Performance Assessment for Teachers (PAT)</w:t>
            </w:r>
          </w:p>
        </w:tc>
        <w:tc>
          <w:tcPr>
            <w:tcW w:w="4318" w:type="dxa"/>
            <w:shd w:val="clear" w:color="auto" w:fill="D0E0E3"/>
          </w:tcPr>
          <w:p w14:paraId="0000004E" w14:textId="2D976EBE" w:rsidR="00444265" w:rsidRPr="00CD6FFA" w:rsidRDefault="00204DAC" w:rsidP="005D0767">
            <w:pPr>
              <w:keepLines/>
              <w:rPr>
                <w:rFonts w:ascii="Arial" w:eastAsia="Arial" w:hAnsi="Arial" w:cs="Arial"/>
                <w:sz w:val="22"/>
                <w:szCs w:val="22"/>
              </w:rPr>
            </w:pPr>
            <w:r w:rsidRPr="00CD6FFA">
              <w:rPr>
                <w:rFonts w:ascii="Arial" w:eastAsia="Arial" w:hAnsi="Arial" w:cs="Arial"/>
                <w:sz w:val="22"/>
                <w:szCs w:val="22"/>
                <w:lang w:val="en-US"/>
              </w:rPr>
              <w:t xml:space="preserve">The Performance Assessment for Teachers (PAT) measures </w:t>
            </w:r>
            <w:r w:rsidR="00335C39">
              <w:rPr>
                <w:rFonts w:ascii="Arial" w:eastAsia="Arial" w:hAnsi="Arial" w:cs="Arial"/>
                <w:sz w:val="22"/>
                <w:szCs w:val="22"/>
                <w:lang w:val="en-US"/>
              </w:rPr>
              <w:t>candidates'</w:t>
            </w:r>
            <w:r w:rsidRPr="00CD6FFA">
              <w:rPr>
                <w:rFonts w:ascii="Arial" w:eastAsia="Arial" w:hAnsi="Arial" w:cs="Arial"/>
                <w:sz w:val="22"/>
                <w:szCs w:val="22"/>
                <w:lang w:val="en-US"/>
              </w:rPr>
              <w:t xml:space="preserve"> performance during the summer clinical experience.</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Program faculty and supervisors use the PAT rubric when observing and meeting with candidates as they assess and instruct </w:t>
            </w:r>
            <w:r w:rsidR="00D203EE">
              <w:rPr>
                <w:rFonts w:ascii="Arial" w:eastAsia="Arial" w:hAnsi="Arial" w:cs="Arial"/>
                <w:sz w:val="22"/>
                <w:szCs w:val="22"/>
                <w:lang w:val="en-US"/>
              </w:rPr>
              <w:t>learners</w:t>
            </w:r>
            <w:r w:rsidRPr="00CD6FFA">
              <w:rPr>
                <w:rFonts w:ascii="Arial" w:eastAsia="Arial" w:hAnsi="Arial" w:cs="Arial"/>
                <w:sz w:val="22"/>
                <w:szCs w:val="22"/>
                <w:lang w:val="en-US"/>
              </w:rPr>
              <w:t>, engage in collaborative planning and coaching discussions, participate in seminars and professional development activities, write case reports, and communicate with parents and families.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Candidates must attain the level of </w:t>
            </w:r>
            <w:r w:rsidR="00335C39">
              <w:rPr>
                <w:rFonts w:ascii="Arial" w:eastAsia="Arial" w:hAnsi="Arial" w:cs="Arial"/>
                <w:sz w:val="22"/>
                <w:szCs w:val="22"/>
                <w:lang w:val="en-US"/>
              </w:rPr>
              <w:t>"</w:t>
            </w:r>
            <w:r w:rsidRPr="00CD6FFA">
              <w:rPr>
                <w:rFonts w:ascii="Arial" w:eastAsia="Arial" w:hAnsi="Arial" w:cs="Arial"/>
                <w:sz w:val="22"/>
                <w:szCs w:val="22"/>
                <w:lang w:val="en-US"/>
              </w:rPr>
              <w:t>meets expectations</w:t>
            </w:r>
            <w:r w:rsidR="00335C39">
              <w:rPr>
                <w:rFonts w:ascii="Arial" w:eastAsia="Arial" w:hAnsi="Arial" w:cs="Arial"/>
                <w:sz w:val="22"/>
                <w:szCs w:val="22"/>
                <w:lang w:val="en-US"/>
              </w:rPr>
              <w:t>"</w:t>
            </w:r>
            <w:r w:rsidRPr="00CD6FFA">
              <w:rPr>
                <w:rFonts w:ascii="Arial" w:eastAsia="Arial" w:hAnsi="Arial" w:cs="Arial"/>
                <w:sz w:val="22"/>
                <w:szCs w:val="22"/>
                <w:lang w:val="en-US"/>
              </w:rPr>
              <w:t xml:space="preserve"> on 100% of the </w:t>
            </w:r>
            <w:r w:rsidRPr="00CD6FFA">
              <w:rPr>
                <w:rFonts w:ascii="Arial" w:eastAsia="Arial" w:hAnsi="Arial" w:cs="Arial"/>
                <w:i/>
                <w:iCs/>
                <w:sz w:val="22"/>
                <w:szCs w:val="22"/>
                <w:lang w:val="en-US"/>
              </w:rPr>
              <w:t xml:space="preserve">critical </w:t>
            </w:r>
            <w:r w:rsidRPr="00CD6FFA">
              <w:rPr>
                <w:rFonts w:ascii="Arial" w:eastAsia="Arial" w:hAnsi="Arial" w:cs="Arial"/>
                <w:sz w:val="22"/>
                <w:szCs w:val="22"/>
                <w:lang w:val="en-US"/>
              </w:rPr>
              <w:t xml:space="preserve">indicators and </w:t>
            </w:r>
            <w:r w:rsidR="00335C39">
              <w:rPr>
                <w:rFonts w:ascii="Arial" w:eastAsia="Arial" w:hAnsi="Arial" w:cs="Arial"/>
                <w:sz w:val="22"/>
                <w:szCs w:val="22"/>
                <w:lang w:val="en-US"/>
              </w:rPr>
              <w:t>"</w:t>
            </w:r>
            <w:r w:rsidRPr="00CD6FFA">
              <w:rPr>
                <w:rFonts w:ascii="Arial" w:eastAsia="Arial" w:hAnsi="Arial" w:cs="Arial"/>
                <w:sz w:val="22"/>
                <w:szCs w:val="22"/>
                <w:lang w:val="en-US"/>
              </w:rPr>
              <w:t>developing</w:t>
            </w:r>
            <w:r w:rsidR="00335C39">
              <w:rPr>
                <w:rFonts w:ascii="Arial" w:eastAsia="Arial" w:hAnsi="Arial" w:cs="Arial"/>
                <w:sz w:val="22"/>
                <w:szCs w:val="22"/>
                <w:lang w:val="en-US"/>
              </w:rPr>
              <w:t>"</w:t>
            </w:r>
            <w:r w:rsidRPr="00CD6FFA">
              <w:rPr>
                <w:rFonts w:ascii="Arial" w:eastAsia="Arial" w:hAnsi="Arial" w:cs="Arial"/>
                <w:sz w:val="22"/>
                <w:szCs w:val="22"/>
                <w:lang w:val="en-US"/>
              </w:rPr>
              <w:t xml:space="preserve"> on 70% of the remaining indicators (considered </w:t>
            </w:r>
            <w:r w:rsidRPr="00CD6FFA">
              <w:rPr>
                <w:rFonts w:ascii="Arial" w:eastAsia="Arial" w:hAnsi="Arial" w:cs="Arial"/>
                <w:i/>
                <w:iCs/>
                <w:sz w:val="22"/>
                <w:szCs w:val="22"/>
                <w:lang w:val="en-US"/>
              </w:rPr>
              <w:t>essential</w:t>
            </w:r>
            <w:r w:rsidRPr="00CD6FFA">
              <w:rPr>
                <w:rFonts w:ascii="Arial" w:eastAsia="Arial" w:hAnsi="Arial" w:cs="Arial"/>
                <w:sz w:val="22"/>
                <w:szCs w:val="22"/>
                <w:lang w:val="en-US"/>
              </w:rPr>
              <w:t xml:space="preserve">) </w:t>
            </w:r>
            <w:r w:rsidR="004310D8">
              <w:rPr>
                <w:rFonts w:ascii="Arial" w:eastAsia="Arial" w:hAnsi="Arial" w:cs="Arial"/>
                <w:sz w:val="22"/>
                <w:szCs w:val="22"/>
                <w:lang w:val="en-US"/>
              </w:rPr>
              <w:t>to complete the clinical experience successfully</w:t>
            </w:r>
            <w:r w:rsidR="00D203EE">
              <w:rPr>
                <w:rFonts w:ascii="Arial" w:eastAsia="Arial" w:hAnsi="Arial" w:cs="Arial"/>
                <w:sz w:val="22"/>
                <w:szCs w:val="22"/>
                <w:lang w:val="en-US"/>
              </w:rPr>
              <w:t>.</w:t>
            </w:r>
          </w:p>
        </w:tc>
        <w:tc>
          <w:tcPr>
            <w:tcW w:w="4319" w:type="dxa"/>
            <w:shd w:val="clear" w:color="auto" w:fill="D0E0E3"/>
          </w:tcPr>
          <w:p w14:paraId="0000004F" w14:textId="6807727B" w:rsidR="00444265" w:rsidRPr="00CD6FFA" w:rsidRDefault="00204DAC">
            <w:pPr>
              <w:keepLines/>
              <w:rPr>
                <w:rFonts w:ascii="Arial" w:eastAsia="Arial" w:hAnsi="Arial" w:cs="Arial"/>
                <w:sz w:val="22"/>
                <w:szCs w:val="22"/>
              </w:rPr>
            </w:pPr>
            <w:r w:rsidRPr="00CD6FFA">
              <w:rPr>
                <w:rFonts w:ascii="Arial" w:eastAsia="Arial" w:hAnsi="Arial" w:cs="Arial"/>
                <w:b/>
                <w:sz w:val="22"/>
                <w:szCs w:val="22"/>
              </w:rPr>
              <w:t xml:space="preserve">Candidates (n=2) </w:t>
            </w:r>
            <w:r w:rsidRPr="00CD6FFA">
              <w:rPr>
                <w:rFonts w:ascii="Arial" w:eastAsia="Arial" w:hAnsi="Arial" w:cs="Arial"/>
                <w:sz w:val="22"/>
                <w:szCs w:val="22"/>
              </w:rPr>
              <w:t>completed the 2020 Summer reading clinic internship remotely due to the COVID-19 pandemic.</w:t>
            </w:r>
            <w:r w:rsidR="00885758">
              <w:rPr>
                <w:rFonts w:ascii="Arial" w:eastAsia="Arial" w:hAnsi="Arial" w:cs="Arial"/>
                <w:sz w:val="22"/>
                <w:szCs w:val="22"/>
              </w:rPr>
              <w:t xml:space="preserve"> </w:t>
            </w:r>
            <w:r w:rsidRPr="00CD6FFA">
              <w:rPr>
                <w:rFonts w:ascii="Arial" w:eastAsia="Arial" w:hAnsi="Arial" w:cs="Arial"/>
                <w:sz w:val="22"/>
                <w:szCs w:val="22"/>
              </w:rPr>
              <w:t xml:space="preserve">The data indicate that all candidates met expectations for all standards and indicators except for one, the </w:t>
            </w:r>
            <w:r w:rsidRPr="00CD6FFA">
              <w:rPr>
                <w:rFonts w:ascii="Arial" w:eastAsia="Arial" w:hAnsi="Arial" w:cs="Arial"/>
                <w:b/>
                <w:sz w:val="22"/>
                <w:szCs w:val="22"/>
              </w:rPr>
              <w:t>planning and implementation of language experience lessons</w:t>
            </w:r>
            <w:r w:rsidRPr="00CD6FFA">
              <w:rPr>
                <w:rFonts w:ascii="Arial" w:eastAsia="Arial" w:hAnsi="Arial" w:cs="Arial"/>
                <w:sz w:val="22"/>
                <w:szCs w:val="22"/>
              </w:rPr>
              <w:t>.</w:t>
            </w:r>
            <w:r w:rsidR="00885758">
              <w:rPr>
                <w:rFonts w:ascii="Arial" w:eastAsia="Arial" w:hAnsi="Arial" w:cs="Arial"/>
                <w:sz w:val="22"/>
                <w:szCs w:val="22"/>
              </w:rPr>
              <w:t xml:space="preserve"> </w:t>
            </w:r>
            <w:r w:rsidR="003A399D" w:rsidRPr="00CD6FFA">
              <w:rPr>
                <w:rFonts w:ascii="Arial" w:eastAsia="Arial" w:hAnsi="Arial" w:cs="Arial"/>
                <w:sz w:val="22"/>
                <w:szCs w:val="22"/>
              </w:rPr>
              <w:t>Clinic faculty decided to waive this indicator for this year because of the pandemic.</w:t>
            </w:r>
            <w:r w:rsidR="00885758">
              <w:rPr>
                <w:rFonts w:ascii="Arial" w:eastAsia="Arial" w:hAnsi="Arial" w:cs="Arial"/>
                <w:sz w:val="22"/>
                <w:szCs w:val="22"/>
              </w:rPr>
              <w:t xml:space="preserve"> </w:t>
            </w:r>
            <w:r w:rsidR="003A399D" w:rsidRPr="00CD6FFA">
              <w:rPr>
                <w:rFonts w:ascii="Arial" w:eastAsia="Arial" w:hAnsi="Arial" w:cs="Arial"/>
                <w:sz w:val="22"/>
                <w:szCs w:val="22"/>
              </w:rPr>
              <w:t>In addition, the clinic</w:t>
            </w:r>
            <w:r w:rsidR="00D203EE">
              <w:rPr>
                <w:rFonts w:ascii="Arial" w:eastAsia="Arial" w:hAnsi="Arial" w:cs="Arial"/>
                <w:sz w:val="22"/>
                <w:szCs w:val="22"/>
              </w:rPr>
              <w:t xml:space="preserve"> </w:t>
            </w:r>
            <w:r w:rsidR="003A399D" w:rsidRPr="00CD6FFA">
              <w:rPr>
                <w:rFonts w:ascii="Arial" w:eastAsia="Arial" w:hAnsi="Arial" w:cs="Arial"/>
                <w:sz w:val="22"/>
                <w:szCs w:val="22"/>
              </w:rPr>
              <w:t>faculty required additional time and guidance to transition this activity to a remote setting.</w:t>
            </w:r>
            <w:r w:rsidR="00885758">
              <w:rPr>
                <w:rFonts w:ascii="Arial" w:eastAsia="Arial" w:hAnsi="Arial" w:cs="Arial"/>
                <w:sz w:val="22"/>
                <w:szCs w:val="22"/>
              </w:rPr>
              <w:t xml:space="preserve"> </w:t>
            </w:r>
            <w:r w:rsidR="003A399D" w:rsidRPr="00CD6FFA">
              <w:rPr>
                <w:rFonts w:ascii="Arial" w:eastAsia="Arial" w:hAnsi="Arial" w:cs="Arial"/>
                <w:sz w:val="22"/>
                <w:szCs w:val="22"/>
              </w:rPr>
              <w:t xml:space="preserve">However, all other indicators </w:t>
            </w:r>
            <w:r w:rsidR="00D203EE">
              <w:rPr>
                <w:rFonts w:ascii="Arial" w:eastAsia="Arial" w:hAnsi="Arial" w:cs="Arial"/>
                <w:sz w:val="22"/>
                <w:szCs w:val="22"/>
              </w:rPr>
              <w:t>were</w:t>
            </w:r>
            <w:r w:rsidR="003A399D" w:rsidRPr="00CD6FFA">
              <w:rPr>
                <w:rFonts w:ascii="Arial" w:eastAsia="Arial" w:hAnsi="Arial" w:cs="Arial"/>
                <w:sz w:val="22"/>
                <w:szCs w:val="22"/>
              </w:rPr>
              <w:t xml:space="preserve"> implement</w:t>
            </w:r>
            <w:r w:rsidR="00D203EE">
              <w:rPr>
                <w:rFonts w:ascii="Arial" w:eastAsia="Arial" w:hAnsi="Arial" w:cs="Arial"/>
                <w:sz w:val="22"/>
                <w:szCs w:val="22"/>
              </w:rPr>
              <w:t>ed</w:t>
            </w:r>
            <w:r w:rsidR="003A399D" w:rsidRPr="00CD6FFA">
              <w:rPr>
                <w:rFonts w:ascii="Arial" w:eastAsia="Arial" w:hAnsi="Arial" w:cs="Arial"/>
                <w:sz w:val="22"/>
                <w:szCs w:val="22"/>
              </w:rPr>
              <w:t xml:space="preserve"> and observed to a high degree.</w:t>
            </w:r>
          </w:p>
        </w:tc>
      </w:tr>
      <w:tr w:rsidR="00204DAC" w:rsidRPr="00CD6FFA" w14:paraId="170938BC" w14:textId="77777777">
        <w:trPr>
          <w:trHeight w:val="21"/>
        </w:trPr>
        <w:tc>
          <w:tcPr>
            <w:tcW w:w="4318" w:type="dxa"/>
            <w:shd w:val="clear" w:color="auto" w:fill="D0E0E3"/>
          </w:tcPr>
          <w:p w14:paraId="00000050" w14:textId="799AE2C6" w:rsidR="00204DAC" w:rsidRPr="00CD6FFA" w:rsidRDefault="00204DAC" w:rsidP="00204DAC">
            <w:pPr>
              <w:keepLines/>
              <w:rPr>
                <w:rFonts w:ascii="Arial" w:eastAsia="Arial" w:hAnsi="Arial" w:cs="Arial"/>
                <w:sz w:val="22"/>
                <w:szCs w:val="22"/>
              </w:rPr>
            </w:pPr>
            <w:r w:rsidRPr="00CD6FFA">
              <w:rPr>
                <w:rFonts w:ascii="Arial" w:eastAsia="Arial" w:hAnsi="Arial" w:cs="Arial"/>
                <w:sz w:val="22"/>
                <w:szCs w:val="22"/>
              </w:rPr>
              <w:lastRenderedPageBreak/>
              <w:t>Reading: Seminar Paper</w:t>
            </w:r>
          </w:p>
        </w:tc>
        <w:tc>
          <w:tcPr>
            <w:tcW w:w="4318" w:type="dxa"/>
            <w:shd w:val="clear" w:color="auto" w:fill="D0E0E3"/>
          </w:tcPr>
          <w:p w14:paraId="00000051" w14:textId="4E2B5962" w:rsidR="00204DAC" w:rsidRPr="00CD6FFA" w:rsidRDefault="00204DAC" w:rsidP="00204DAC">
            <w:pPr>
              <w:keepLines/>
              <w:rPr>
                <w:rFonts w:ascii="Arial" w:eastAsia="Arial" w:hAnsi="Arial" w:cs="Arial"/>
                <w:sz w:val="22"/>
                <w:szCs w:val="22"/>
              </w:rPr>
            </w:pPr>
            <w:r w:rsidRPr="00CD6FFA">
              <w:rPr>
                <w:rFonts w:ascii="Arial" w:eastAsia="Arial" w:hAnsi="Arial" w:cs="Arial"/>
                <w:sz w:val="22"/>
                <w:szCs w:val="22"/>
              </w:rPr>
              <w:t>For the seminar paper ass</w:t>
            </w:r>
            <w:r w:rsidR="00707007" w:rsidRPr="00CD6FFA">
              <w:rPr>
                <w:rFonts w:ascii="Arial" w:eastAsia="Arial" w:hAnsi="Arial" w:cs="Arial"/>
                <w:sz w:val="22"/>
                <w:szCs w:val="22"/>
              </w:rPr>
              <w:t xml:space="preserve">ignment, candidates include </w:t>
            </w:r>
            <w:r w:rsidRPr="00CD6FFA">
              <w:rPr>
                <w:rFonts w:ascii="Arial" w:eastAsia="Arial" w:hAnsi="Arial" w:cs="Arial"/>
                <w:sz w:val="22"/>
                <w:szCs w:val="22"/>
              </w:rPr>
              <w:t>engage</w:t>
            </w:r>
            <w:r w:rsidR="00707007" w:rsidRPr="00CD6FFA">
              <w:rPr>
                <w:rFonts w:ascii="Arial" w:eastAsia="Arial" w:hAnsi="Arial" w:cs="Arial"/>
                <w:sz w:val="22"/>
                <w:szCs w:val="22"/>
              </w:rPr>
              <w:t>ment</w:t>
            </w:r>
            <w:r w:rsidRPr="00CD6FFA">
              <w:rPr>
                <w:rFonts w:ascii="Arial" w:eastAsia="Arial" w:hAnsi="Arial" w:cs="Arial"/>
                <w:sz w:val="22"/>
                <w:szCs w:val="22"/>
              </w:rPr>
              <w:t xml:space="preserve"> in a literature search in order to locate, read, critique, and write about primary research in a particular area of research related to literacy.</w:t>
            </w:r>
            <w:r w:rsidR="004310D8">
              <w:rPr>
                <w:rFonts w:ascii="Arial" w:eastAsia="Arial" w:hAnsi="Arial" w:cs="Arial"/>
                <w:sz w:val="22"/>
                <w:szCs w:val="22"/>
              </w:rPr>
              <w:t xml:space="preserve"> The seminar paper is worth 23 points. </w:t>
            </w:r>
            <w:r w:rsidR="00335C39">
              <w:rPr>
                <w:rFonts w:ascii="Arial" w:eastAsia="Arial" w:hAnsi="Arial" w:cs="Arial"/>
                <w:sz w:val="22"/>
                <w:szCs w:val="22"/>
              </w:rPr>
              <w:t>Candidates'</w:t>
            </w:r>
            <w:r w:rsidRPr="00CD6FFA">
              <w:rPr>
                <w:rFonts w:ascii="Arial" w:eastAsia="Arial" w:hAnsi="Arial" w:cs="Arial"/>
                <w:sz w:val="22"/>
                <w:szCs w:val="22"/>
              </w:rPr>
              <w:t xml:space="preserve"> s</w:t>
            </w:r>
            <w:r w:rsidR="00707007" w:rsidRPr="00CD6FFA">
              <w:rPr>
                <w:rFonts w:ascii="Arial" w:eastAsia="Arial" w:hAnsi="Arial" w:cs="Arial"/>
                <w:sz w:val="22"/>
                <w:szCs w:val="22"/>
              </w:rPr>
              <w:t xml:space="preserve">eminar papers have </w:t>
            </w:r>
            <w:r w:rsidRPr="00CD6FFA">
              <w:rPr>
                <w:rFonts w:ascii="Arial" w:eastAsia="Arial" w:hAnsi="Arial" w:cs="Arial"/>
                <w:sz w:val="22"/>
                <w:szCs w:val="22"/>
              </w:rPr>
              <w:t>rubric</w:t>
            </w:r>
            <w:r w:rsidR="00707007" w:rsidRPr="00CD6FFA">
              <w:rPr>
                <w:rFonts w:ascii="Arial" w:eastAsia="Arial" w:hAnsi="Arial" w:cs="Arial"/>
                <w:sz w:val="22"/>
                <w:szCs w:val="22"/>
              </w:rPr>
              <w:t>-based scoring</w:t>
            </w:r>
            <w:r w:rsidRPr="00CD6FFA">
              <w:rPr>
                <w:rFonts w:ascii="Arial" w:eastAsia="Arial" w:hAnsi="Arial" w:cs="Arial"/>
                <w:sz w:val="22"/>
                <w:szCs w:val="22"/>
              </w:rPr>
              <w:t xml:space="preserve"> that defines performance criteria as </w:t>
            </w:r>
            <w:r w:rsidR="006B190A">
              <w:rPr>
                <w:rFonts w:ascii="Arial" w:eastAsia="Arial" w:hAnsi="Arial" w:cs="Arial"/>
                <w:sz w:val="22"/>
                <w:szCs w:val="22"/>
              </w:rPr>
              <w:t>u</w:t>
            </w:r>
            <w:r w:rsidRPr="00CD6FFA">
              <w:rPr>
                <w:rFonts w:ascii="Arial" w:eastAsia="Arial" w:hAnsi="Arial" w:cs="Arial"/>
                <w:sz w:val="22"/>
                <w:szCs w:val="22"/>
              </w:rPr>
              <w:t>nacceptable, minimally acceptable</w:t>
            </w:r>
            <w:r w:rsidR="00707007" w:rsidRPr="00CD6FFA">
              <w:rPr>
                <w:rFonts w:ascii="Arial" w:eastAsia="Arial" w:hAnsi="Arial" w:cs="Arial"/>
                <w:sz w:val="22"/>
                <w:szCs w:val="22"/>
              </w:rPr>
              <w:t>,</w:t>
            </w:r>
            <w:r w:rsidRPr="00CD6FFA">
              <w:rPr>
                <w:rFonts w:ascii="Arial" w:eastAsia="Arial" w:hAnsi="Arial" w:cs="Arial"/>
                <w:sz w:val="22"/>
                <w:szCs w:val="22"/>
              </w:rPr>
              <w:t xml:space="preserve"> and meets expectations.</w:t>
            </w:r>
            <w:r w:rsidR="00885758">
              <w:rPr>
                <w:rFonts w:ascii="Arial" w:eastAsia="Arial" w:hAnsi="Arial" w:cs="Arial"/>
                <w:sz w:val="22"/>
                <w:szCs w:val="22"/>
              </w:rPr>
              <w:t xml:space="preserve"> </w:t>
            </w:r>
            <w:r w:rsidRPr="00CD6FFA">
              <w:rPr>
                <w:rFonts w:ascii="Arial" w:eastAsia="Arial" w:hAnsi="Arial" w:cs="Arial"/>
                <w:sz w:val="22"/>
                <w:szCs w:val="22"/>
              </w:rPr>
              <w:t>The cut</w:t>
            </w:r>
            <w:r w:rsidR="00CC4FF2" w:rsidRPr="00CD6FFA">
              <w:rPr>
                <w:rFonts w:ascii="Arial" w:eastAsia="Arial" w:hAnsi="Arial" w:cs="Arial"/>
                <w:sz w:val="22"/>
                <w:szCs w:val="22"/>
              </w:rPr>
              <w:t>-</w:t>
            </w:r>
            <w:r w:rsidRPr="00CD6FFA">
              <w:rPr>
                <w:rFonts w:ascii="Arial" w:eastAsia="Arial" w:hAnsi="Arial" w:cs="Arial"/>
                <w:sz w:val="22"/>
                <w:szCs w:val="22"/>
              </w:rPr>
              <w:t>off score for a passing mark on the seminar paper is 19.</w:t>
            </w:r>
          </w:p>
        </w:tc>
        <w:tc>
          <w:tcPr>
            <w:tcW w:w="4319" w:type="dxa"/>
            <w:shd w:val="clear" w:color="auto" w:fill="D0E0E3"/>
          </w:tcPr>
          <w:p w14:paraId="00000052" w14:textId="7010F0CC" w:rsidR="00204DAC" w:rsidRPr="00CD6FFA" w:rsidRDefault="00204DAC" w:rsidP="00204DAC">
            <w:pPr>
              <w:keepLines/>
              <w:rPr>
                <w:rFonts w:ascii="Arial" w:eastAsia="Arial" w:hAnsi="Arial" w:cs="Arial"/>
                <w:sz w:val="22"/>
                <w:szCs w:val="22"/>
              </w:rPr>
            </w:pPr>
            <w:r w:rsidRPr="00CD6FFA">
              <w:rPr>
                <w:rFonts w:ascii="Arial" w:eastAsia="Arial" w:hAnsi="Arial" w:cs="Arial"/>
                <w:sz w:val="22"/>
                <w:szCs w:val="22"/>
                <w:lang w:val="en-US"/>
              </w:rPr>
              <w:t>All candidates (n=2) met expectations for each measure in the Seminar Paper.</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Candidates demonstrated in-depth knowledge of theory, content, and pedagogy as described by the I</w:t>
            </w:r>
            <w:r w:rsidR="00D203EE">
              <w:rPr>
                <w:rFonts w:ascii="Arial" w:eastAsia="Arial" w:hAnsi="Arial" w:cs="Arial"/>
                <w:sz w:val="22"/>
                <w:szCs w:val="22"/>
                <w:lang w:val="en-US"/>
              </w:rPr>
              <w:t>nternational Literacy Association (I</w:t>
            </w:r>
            <w:r w:rsidRPr="00CD6FFA">
              <w:rPr>
                <w:rFonts w:ascii="Arial" w:eastAsia="Arial" w:hAnsi="Arial" w:cs="Arial"/>
                <w:sz w:val="22"/>
                <w:szCs w:val="22"/>
                <w:lang w:val="en-US"/>
              </w:rPr>
              <w:t>LA</w:t>
            </w:r>
            <w:r w:rsidR="00D203EE">
              <w:rPr>
                <w:rFonts w:ascii="Arial" w:eastAsia="Arial" w:hAnsi="Arial" w:cs="Arial"/>
                <w:sz w:val="22"/>
                <w:szCs w:val="22"/>
                <w:lang w:val="en-US"/>
              </w:rPr>
              <w:t>)</w:t>
            </w:r>
            <w:r w:rsidRPr="00CD6FFA">
              <w:rPr>
                <w:rFonts w:ascii="Arial" w:eastAsia="Arial" w:hAnsi="Arial" w:cs="Arial"/>
                <w:sz w:val="22"/>
                <w:szCs w:val="22"/>
                <w:lang w:val="en-US"/>
              </w:rPr>
              <w:t xml:space="preserve"> standards and other state and national standards.</w:t>
            </w:r>
          </w:p>
        </w:tc>
      </w:tr>
      <w:tr w:rsidR="00204DAC" w:rsidRPr="00CD6FFA" w14:paraId="57D23EAA" w14:textId="77777777">
        <w:trPr>
          <w:trHeight w:val="21"/>
        </w:trPr>
        <w:tc>
          <w:tcPr>
            <w:tcW w:w="4318" w:type="dxa"/>
            <w:shd w:val="clear" w:color="auto" w:fill="D0E0E3"/>
          </w:tcPr>
          <w:p w14:paraId="00000053" w14:textId="3A708C30" w:rsidR="00204DAC" w:rsidRPr="00CD6FFA" w:rsidRDefault="00204DAC" w:rsidP="00204DAC">
            <w:pPr>
              <w:keepLines/>
              <w:rPr>
                <w:rFonts w:ascii="Arial" w:eastAsia="Arial" w:hAnsi="Arial" w:cs="Arial"/>
                <w:sz w:val="22"/>
                <w:szCs w:val="22"/>
              </w:rPr>
            </w:pPr>
            <w:r w:rsidRPr="00CD6FFA">
              <w:rPr>
                <w:rFonts w:ascii="Arial" w:eastAsia="Arial" w:hAnsi="Arial" w:cs="Arial"/>
                <w:sz w:val="22"/>
                <w:szCs w:val="22"/>
              </w:rPr>
              <w:t xml:space="preserve">Reading: Final Reading Clinic Report (indicators IA; </w:t>
            </w:r>
            <w:r w:rsidR="002746DD" w:rsidRPr="00CD6FFA">
              <w:rPr>
                <w:rFonts w:ascii="Arial" w:eastAsia="Arial" w:hAnsi="Arial" w:cs="Arial"/>
                <w:sz w:val="22"/>
                <w:szCs w:val="22"/>
              </w:rPr>
              <w:t>IIA, B, C</w:t>
            </w:r>
            <w:r w:rsidRPr="00CD6FFA">
              <w:rPr>
                <w:rFonts w:ascii="Arial" w:eastAsia="Arial" w:hAnsi="Arial" w:cs="Arial"/>
                <w:sz w:val="22"/>
                <w:szCs w:val="22"/>
              </w:rPr>
              <w:t xml:space="preserve">; </w:t>
            </w:r>
            <w:r w:rsidR="002746DD" w:rsidRPr="00CD6FFA">
              <w:rPr>
                <w:rFonts w:ascii="Arial" w:eastAsia="Arial" w:hAnsi="Arial" w:cs="Arial"/>
                <w:sz w:val="22"/>
                <w:szCs w:val="22"/>
              </w:rPr>
              <w:t>IIIA, B</w:t>
            </w:r>
            <w:r w:rsidRPr="00CD6FFA">
              <w:rPr>
                <w:rFonts w:ascii="Arial" w:eastAsia="Arial" w:hAnsi="Arial" w:cs="Arial"/>
                <w:sz w:val="22"/>
                <w:szCs w:val="22"/>
              </w:rPr>
              <w:t xml:space="preserve"> &amp; IVA</w:t>
            </w:r>
          </w:p>
        </w:tc>
        <w:tc>
          <w:tcPr>
            <w:tcW w:w="4318" w:type="dxa"/>
            <w:shd w:val="clear" w:color="auto" w:fill="D0E0E3"/>
          </w:tcPr>
          <w:p w14:paraId="00000054" w14:textId="4C6DE765" w:rsidR="00204DAC" w:rsidRPr="00CD6FFA" w:rsidRDefault="00204DAC" w:rsidP="00707007">
            <w:pPr>
              <w:keepLines/>
              <w:rPr>
                <w:rFonts w:ascii="Arial" w:eastAsia="Arial" w:hAnsi="Arial" w:cs="Arial"/>
                <w:sz w:val="22"/>
                <w:szCs w:val="22"/>
              </w:rPr>
            </w:pPr>
            <w:r w:rsidRPr="00CD6FFA">
              <w:rPr>
                <w:rFonts w:ascii="Arial" w:eastAsia="Arial" w:hAnsi="Arial" w:cs="Arial"/>
                <w:sz w:val="22"/>
                <w:szCs w:val="22"/>
                <w:lang w:val="en-US"/>
              </w:rPr>
              <w:t xml:space="preserve">The </w:t>
            </w:r>
            <w:r w:rsidR="00D05A2C" w:rsidRPr="00CD6FFA">
              <w:rPr>
                <w:rFonts w:ascii="Arial" w:eastAsia="Arial" w:hAnsi="Arial" w:cs="Arial"/>
                <w:sz w:val="22"/>
                <w:szCs w:val="22"/>
                <w:lang w:val="en-US"/>
              </w:rPr>
              <w:t xml:space="preserve">Final Clinic Report </w:t>
            </w:r>
            <w:r w:rsidR="00D203EE">
              <w:rPr>
                <w:rFonts w:ascii="Arial" w:eastAsia="Arial" w:hAnsi="Arial" w:cs="Arial"/>
                <w:sz w:val="22"/>
                <w:szCs w:val="22"/>
                <w:lang w:val="en-US"/>
              </w:rPr>
              <w:t xml:space="preserve">is </w:t>
            </w:r>
            <w:r w:rsidR="00D05A2C" w:rsidRPr="00CD6FFA">
              <w:rPr>
                <w:rFonts w:ascii="Arial" w:eastAsia="Arial" w:hAnsi="Arial" w:cs="Arial"/>
                <w:sz w:val="22"/>
                <w:szCs w:val="22"/>
                <w:lang w:val="en-US"/>
              </w:rPr>
              <w:t>complete</w:t>
            </w:r>
            <w:r w:rsidR="00D203EE">
              <w:rPr>
                <w:rFonts w:ascii="Arial" w:eastAsia="Arial" w:hAnsi="Arial" w:cs="Arial"/>
                <w:sz w:val="22"/>
                <w:szCs w:val="22"/>
                <w:lang w:val="en-US"/>
              </w:rPr>
              <w:t>d</w:t>
            </w:r>
            <w:r w:rsidRPr="00CD6FFA">
              <w:rPr>
                <w:rFonts w:ascii="Arial" w:eastAsia="Arial" w:hAnsi="Arial" w:cs="Arial"/>
                <w:sz w:val="22"/>
                <w:szCs w:val="22"/>
                <w:lang w:val="en-US"/>
              </w:rPr>
              <w:t xml:space="preserve"> at the end of the clinic practicum after candidates have worked with students with </w:t>
            </w:r>
            <w:r w:rsidR="00707007" w:rsidRPr="00CD6FFA">
              <w:rPr>
                <w:rFonts w:ascii="Arial" w:eastAsia="Arial" w:hAnsi="Arial" w:cs="Arial"/>
                <w:sz w:val="22"/>
                <w:szCs w:val="22"/>
                <w:lang w:val="en-US"/>
              </w:rPr>
              <w:t>reading</w:t>
            </w:r>
            <w:r w:rsidRPr="00CD6FFA">
              <w:rPr>
                <w:rFonts w:ascii="Arial" w:eastAsia="Arial" w:hAnsi="Arial" w:cs="Arial"/>
                <w:sz w:val="22"/>
                <w:szCs w:val="22"/>
                <w:lang w:val="en-US"/>
              </w:rPr>
              <w:t xml:space="preserve"> and writing difficulties.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The report describes the instruction that candidates provided to students, reading and writing goals, student progress, and recommendations for continued growth.</w:t>
            </w:r>
            <w:r w:rsidR="00885758">
              <w:rPr>
                <w:rFonts w:ascii="Arial" w:eastAsia="Arial" w:hAnsi="Arial" w:cs="Arial"/>
                <w:sz w:val="22"/>
                <w:szCs w:val="22"/>
                <w:lang w:val="en-US"/>
              </w:rPr>
              <w:t xml:space="preserve"> </w:t>
            </w:r>
            <w:r w:rsidR="001439BA" w:rsidRPr="00CD6FFA">
              <w:rPr>
                <w:rFonts w:ascii="Arial" w:eastAsia="Arial" w:hAnsi="Arial" w:cs="Arial"/>
                <w:sz w:val="22"/>
                <w:szCs w:val="22"/>
                <w:lang w:val="en-US"/>
              </w:rPr>
              <w:t>Parents, tutors, and school personnel receive the shared report.</w:t>
            </w:r>
            <w:r w:rsidR="00885758">
              <w:rPr>
                <w:rFonts w:ascii="Arial" w:eastAsia="Arial" w:hAnsi="Arial" w:cs="Arial"/>
                <w:sz w:val="22"/>
                <w:szCs w:val="22"/>
                <w:lang w:val="en-US"/>
              </w:rPr>
              <w:t xml:space="preserve"> </w:t>
            </w:r>
            <w:r w:rsidR="001439BA" w:rsidRPr="00CD6FFA">
              <w:rPr>
                <w:rFonts w:ascii="Arial" w:eastAsia="Arial" w:hAnsi="Arial" w:cs="Arial"/>
                <w:sz w:val="22"/>
                <w:szCs w:val="22"/>
                <w:lang w:val="en-US"/>
              </w:rPr>
              <w:t>To successfully complete this assessment, candidates must achieve a minimum total score of 17 out of 23 points on the Clinic Report rubric.</w:t>
            </w:r>
          </w:p>
        </w:tc>
        <w:tc>
          <w:tcPr>
            <w:tcW w:w="4319" w:type="dxa"/>
            <w:shd w:val="clear" w:color="auto" w:fill="D0E0E3"/>
          </w:tcPr>
          <w:p w14:paraId="58A81712" w14:textId="1CF60225" w:rsidR="00204DAC" w:rsidRPr="00CD6FFA" w:rsidRDefault="00204DAC" w:rsidP="00204DAC">
            <w:pPr>
              <w:keepLines/>
              <w:rPr>
                <w:rFonts w:ascii="Arial" w:eastAsia="Arial" w:hAnsi="Arial" w:cs="Arial"/>
                <w:sz w:val="22"/>
                <w:szCs w:val="22"/>
              </w:rPr>
            </w:pPr>
            <w:r w:rsidRPr="00CD6FFA">
              <w:rPr>
                <w:rFonts w:ascii="Arial" w:eastAsia="Arial" w:hAnsi="Arial" w:cs="Arial"/>
                <w:sz w:val="22"/>
                <w:szCs w:val="22"/>
              </w:rPr>
              <w:t xml:space="preserve">All candidates (n=2) met the maximum score (3pts) of </w:t>
            </w:r>
            <w:r w:rsidR="00335C39">
              <w:rPr>
                <w:rFonts w:ascii="Arial" w:eastAsia="Arial" w:hAnsi="Arial" w:cs="Arial"/>
                <w:sz w:val="22"/>
                <w:szCs w:val="22"/>
              </w:rPr>
              <w:t>"</w:t>
            </w:r>
            <w:r w:rsidRPr="00CD6FFA">
              <w:rPr>
                <w:rFonts w:ascii="Arial" w:eastAsia="Arial" w:hAnsi="Arial" w:cs="Arial"/>
                <w:sz w:val="22"/>
                <w:szCs w:val="22"/>
              </w:rPr>
              <w:t>meets expectation</w:t>
            </w:r>
            <w:r w:rsidR="00335C39">
              <w:rPr>
                <w:rFonts w:ascii="Arial" w:eastAsia="Arial" w:hAnsi="Arial" w:cs="Arial"/>
                <w:sz w:val="22"/>
                <w:szCs w:val="22"/>
              </w:rPr>
              <w:t>"</w:t>
            </w:r>
            <w:r w:rsidRPr="00CD6FFA">
              <w:rPr>
                <w:rFonts w:ascii="Arial" w:eastAsia="Arial" w:hAnsi="Arial" w:cs="Arial"/>
                <w:sz w:val="22"/>
                <w:szCs w:val="22"/>
              </w:rPr>
              <w:t xml:space="preserve"> for the Final Clinic Report on indicators I</w:t>
            </w:r>
            <w:r w:rsidR="005D0767" w:rsidRPr="00CD6FFA">
              <w:rPr>
                <w:rFonts w:ascii="Arial" w:eastAsia="Arial" w:hAnsi="Arial" w:cs="Arial"/>
                <w:sz w:val="22"/>
                <w:szCs w:val="22"/>
              </w:rPr>
              <w:t>.A.</w:t>
            </w:r>
            <w:r w:rsidRPr="00CD6FFA">
              <w:rPr>
                <w:rFonts w:ascii="Arial" w:eastAsia="Arial" w:hAnsi="Arial" w:cs="Arial"/>
                <w:sz w:val="22"/>
                <w:szCs w:val="22"/>
              </w:rPr>
              <w:t>; IIA, B, C; IIIA, B, &amp; IVA.</w:t>
            </w:r>
          </w:p>
          <w:p w14:paraId="00000055" w14:textId="09C9FDB0" w:rsidR="00204DAC" w:rsidRPr="00CD6FFA" w:rsidRDefault="00204DAC" w:rsidP="00204DAC">
            <w:pPr>
              <w:keepLines/>
              <w:rPr>
                <w:rFonts w:ascii="Arial" w:eastAsia="Arial" w:hAnsi="Arial" w:cs="Arial"/>
                <w:sz w:val="22"/>
                <w:szCs w:val="22"/>
              </w:rPr>
            </w:pPr>
          </w:p>
        </w:tc>
      </w:tr>
      <w:tr w:rsidR="00204DAC" w:rsidRPr="00CD6FFA" w14:paraId="3DC15475" w14:textId="77777777">
        <w:trPr>
          <w:trHeight w:val="21"/>
        </w:trPr>
        <w:tc>
          <w:tcPr>
            <w:tcW w:w="4318" w:type="dxa"/>
            <w:shd w:val="clear" w:color="auto" w:fill="D0E0E3"/>
          </w:tcPr>
          <w:p w14:paraId="583A935E" w14:textId="296371DE" w:rsidR="00204DAC" w:rsidRPr="00CD6FFA" w:rsidRDefault="00204DAC" w:rsidP="00204DAC">
            <w:pPr>
              <w:keepLines/>
              <w:rPr>
                <w:rFonts w:ascii="Arial" w:hAnsi="Arial" w:cs="Arial"/>
              </w:rPr>
            </w:pPr>
            <w:r w:rsidRPr="00CD6FFA">
              <w:rPr>
                <w:rFonts w:ascii="Arial" w:hAnsi="Arial" w:cs="Arial"/>
              </w:rPr>
              <w:lastRenderedPageBreak/>
              <w:t>Reading: Course Grades</w:t>
            </w:r>
          </w:p>
        </w:tc>
        <w:tc>
          <w:tcPr>
            <w:tcW w:w="4318" w:type="dxa"/>
            <w:shd w:val="clear" w:color="auto" w:fill="D0E0E3"/>
          </w:tcPr>
          <w:p w14:paraId="64A039F4" w14:textId="77777777" w:rsidR="00BD3B75" w:rsidRDefault="00204DAC" w:rsidP="00204DAC">
            <w:pPr>
              <w:keepLines/>
              <w:rPr>
                <w:rFonts w:ascii="Arial" w:hAnsi="Arial" w:cs="Arial"/>
                <w:sz w:val="22"/>
                <w:szCs w:val="22"/>
              </w:rPr>
            </w:pPr>
            <w:r w:rsidRPr="00CD6FFA">
              <w:rPr>
                <w:rFonts w:ascii="Arial" w:hAnsi="Arial" w:cs="Arial"/>
                <w:sz w:val="22"/>
                <w:szCs w:val="22"/>
              </w:rPr>
              <w:t>The program consists of 30 credits, including a capstone summer reading clinic.</w:t>
            </w:r>
            <w:r w:rsidR="00885758">
              <w:rPr>
                <w:rFonts w:ascii="Arial" w:hAnsi="Arial" w:cs="Arial"/>
                <w:sz w:val="22"/>
                <w:szCs w:val="22"/>
              </w:rPr>
              <w:t xml:space="preserve"> </w:t>
            </w:r>
            <w:r w:rsidR="00D05A2C" w:rsidRPr="00CD6FFA">
              <w:rPr>
                <w:rFonts w:ascii="Arial" w:hAnsi="Arial" w:cs="Arial"/>
                <w:sz w:val="22"/>
                <w:szCs w:val="22"/>
              </w:rPr>
              <w:t xml:space="preserve">The curriculum requirements </w:t>
            </w:r>
            <w:r w:rsidR="004310D8">
              <w:rPr>
                <w:rFonts w:ascii="Arial" w:hAnsi="Arial" w:cs="Arial"/>
                <w:sz w:val="22"/>
                <w:szCs w:val="22"/>
              </w:rPr>
              <w:t xml:space="preserve">are </w:t>
            </w:r>
            <w:r w:rsidR="00D05A2C" w:rsidRPr="00CD6FFA">
              <w:rPr>
                <w:rFonts w:ascii="Arial" w:hAnsi="Arial" w:cs="Arial"/>
                <w:sz w:val="22"/>
                <w:szCs w:val="22"/>
              </w:rPr>
              <w:t xml:space="preserve">designed </w:t>
            </w:r>
            <w:r w:rsidR="004310D8">
              <w:rPr>
                <w:rFonts w:ascii="Arial" w:hAnsi="Arial" w:cs="Arial"/>
                <w:sz w:val="22"/>
                <w:szCs w:val="22"/>
              </w:rPr>
              <w:t xml:space="preserve">to </w:t>
            </w:r>
            <w:r w:rsidRPr="00CD6FFA">
              <w:rPr>
                <w:rFonts w:ascii="Arial" w:hAnsi="Arial" w:cs="Arial"/>
                <w:sz w:val="22"/>
                <w:szCs w:val="22"/>
              </w:rPr>
              <w:t>meet the International Literacy Association (ILA) Standards for the Preparation of Literacy Professionals.</w:t>
            </w:r>
            <w:r w:rsidR="00885758">
              <w:rPr>
                <w:rFonts w:ascii="Arial" w:hAnsi="Arial" w:cs="Arial"/>
                <w:sz w:val="22"/>
                <w:szCs w:val="22"/>
              </w:rPr>
              <w:t xml:space="preserve"> </w:t>
            </w:r>
            <w:r w:rsidRPr="00CD6FFA">
              <w:rPr>
                <w:rFonts w:ascii="Arial" w:hAnsi="Arial" w:cs="Arial"/>
                <w:sz w:val="22"/>
                <w:szCs w:val="22"/>
              </w:rPr>
              <w:t>The following course grading system applies to all of the advanced programs: The A+ and A is calculated at 4 quality points, A- at 3.7 quality points, B+ at 3.3 quality points, B at 3 quality points, B- at 2.7 quality points, C+ at 2.3 quality points, C at 2 quality points, and C- at 1.7 quality points.</w:t>
            </w:r>
            <w:r w:rsidR="00885758">
              <w:rPr>
                <w:rFonts w:ascii="Arial" w:hAnsi="Arial" w:cs="Arial"/>
                <w:sz w:val="22"/>
                <w:szCs w:val="22"/>
              </w:rPr>
              <w:t xml:space="preserve"> </w:t>
            </w:r>
            <w:r w:rsidRPr="00CD6FFA">
              <w:rPr>
                <w:rFonts w:ascii="Arial" w:hAnsi="Arial" w:cs="Arial"/>
                <w:sz w:val="22"/>
                <w:szCs w:val="22"/>
              </w:rPr>
              <w:t>The grades of D+, D, D-, F, and I receive no quality points.</w:t>
            </w:r>
            <w:r w:rsidR="00885758">
              <w:rPr>
                <w:rFonts w:ascii="Arial" w:hAnsi="Arial" w:cs="Arial"/>
                <w:sz w:val="22"/>
                <w:szCs w:val="22"/>
              </w:rPr>
              <w:t xml:space="preserve"> </w:t>
            </w:r>
            <w:r w:rsidRPr="00CD6FFA">
              <w:rPr>
                <w:rFonts w:ascii="Arial" w:hAnsi="Arial" w:cs="Arial"/>
                <w:sz w:val="22"/>
                <w:szCs w:val="22"/>
              </w:rPr>
              <w:t xml:space="preserve">Students do not earn credit toward the degree for courses in which they receive a grade of D+, D, </w:t>
            </w:r>
          </w:p>
          <w:p w14:paraId="5A34752F" w14:textId="3C4600FA" w:rsidR="00204DAC" w:rsidRPr="00CD6FFA" w:rsidRDefault="00204DAC" w:rsidP="00204DAC">
            <w:pPr>
              <w:keepLines/>
              <w:rPr>
                <w:rFonts w:ascii="Arial" w:hAnsi="Arial" w:cs="Arial"/>
                <w:sz w:val="22"/>
                <w:szCs w:val="22"/>
              </w:rPr>
            </w:pPr>
            <w:r w:rsidRPr="00CD6FFA">
              <w:rPr>
                <w:rFonts w:ascii="Arial" w:hAnsi="Arial" w:cs="Arial"/>
                <w:sz w:val="22"/>
                <w:szCs w:val="22"/>
              </w:rPr>
              <w:t>D-, or F.</w:t>
            </w:r>
          </w:p>
        </w:tc>
        <w:tc>
          <w:tcPr>
            <w:tcW w:w="4319" w:type="dxa"/>
            <w:shd w:val="clear" w:color="auto" w:fill="D0E0E3"/>
          </w:tcPr>
          <w:p w14:paraId="29806577" w14:textId="326A0AF4" w:rsidR="00204DAC" w:rsidRPr="00CD6FFA" w:rsidRDefault="00F97428" w:rsidP="00204DAC">
            <w:pPr>
              <w:keepLines/>
              <w:rPr>
                <w:rFonts w:ascii="Arial" w:hAnsi="Arial" w:cs="Arial"/>
                <w:color w:val="auto"/>
                <w:sz w:val="22"/>
                <w:szCs w:val="22"/>
              </w:rPr>
            </w:pPr>
            <w:r w:rsidRPr="00CD6FFA">
              <w:rPr>
                <w:rFonts w:ascii="Arial" w:hAnsi="Arial" w:cs="Arial"/>
                <w:color w:val="auto"/>
                <w:sz w:val="22"/>
                <w:szCs w:val="22"/>
              </w:rPr>
              <w:t>All candidates demonstrated exemplary work in their classes with a 4.0 GPA in all coursework.</w:t>
            </w:r>
            <w:r w:rsidR="00885758">
              <w:rPr>
                <w:rFonts w:ascii="Arial" w:hAnsi="Arial" w:cs="Arial"/>
                <w:color w:val="auto"/>
                <w:sz w:val="22"/>
                <w:szCs w:val="22"/>
              </w:rPr>
              <w:t xml:space="preserve"> </w:t>
            </w:r>
            <w:r w:rsidRPr="00CD6FFA">
              <w:rPr>
                <w:rFonts w:ascii="Arial" w:hAnsi="Arial" w:cs="Arial"/>
                <w:color w:val="auto"/>
                <w:sz w:val="22"/>
                <w:szCs w:val="22"/>
              </w:rPr>
              <w:t xml:space="preserve">Here is a </w:t>
            </w:r>
            <w:hyperlink r:id="rId12" w:history="1">
              <w:r w:rsidRPr="00BC5391">
                <w:rPr>
                  <w:rStyle w:val="Hyperlink"/>
                  <w:rFonts w:ascii="Arial" w:hAnsi="Arial" w:cs="Arial"/>
                  <w:b/>
                  <w:sz w:val="22"/>
                  <w:szCs w:val="22"/>
                </w:rPr>
                <w:t>link</w:t>
              </w:r>
            </w:hyperlink>
            <w:r w:rsidRPr="00CD6FFA">
              <w:rPr>
                <w:rFonts w:ascii="Arial" w:hAnsi="Arial" w:cs="Arial"/>
                <w:color w:val="auto"/>
                <w:sz w:val="22"/>
                <w:szCs w:val="22"/>
              </w:rPr>
              <w:t xml:space="preserve"> to the data.</w:t>
            </w:r>
          </w:p>
        </w:tc>
      </w:tr>
      <w:tr w:rsidR="00204DAC" w:rsidRPr="00CD6FFA" w14:paraId="0FF4E9CE" w14:textId="77777777">
        <w:trPr>
          <w:trHeight w:val="21"/>
        </w:trPr>
        <w:tc>
          <w:tcPr>
            <w:tcW w:w="4318" w:type="dxa"/>
            <w:shd w:val="clear" w:color="auto" w:fill="D0E0E3"/>
          </w:tcPr>
          <w:p w14:paraId="10B89534" w14:textId="35C16F6C" w:rsidR="00204DAC" w:rsidRPr="00CD6FFA" w:rsidRDefault="00204DAC" w:rsidP="00204DAC">
            <w:pPr>
              <w:keepLines/>
              <w:rPr>
                <w:rFonts w:ascii="Arial" w:hAnsi="Arial" w:cs="Arial"/>
              </w:rPr>
            </w:pPr>
            <w:r w:rsidRPr="00CD6FFA">
              <w:rPr>
                <w:rFonts w:ascii="Arial" w:eastAsia="Arial" w:hAnsi="Arial" w:cs="Arial"/>
                <w:sz w:val="22"/>
                <w:szCs w:val="22"/>
              </w:rPr>
              <w:t>School Counseling: Internship Evaluation</w:t>
            </w:r>
          </w:p>
        </w:tc>
        <w:tc>
          <w:tcPr>
            <w:tcW w:w="4318" w:type="dxa"/>
            <w:shd w:val="clear" w:color="auto" w:fill="D0E0E3"/>
          </w:tcPr>
          <w:p w14:paraId="58DC6297" w14:textId="56AF7E89" w:rsidR="00204DAC" w:rsidRPr="00CD6FFA" w:rsidRDefault="00204DAC" w:rsidP="00204DAC">
            <w:pPr>
              <w:keepLines/>
              <w:rPr>
                <w:rFonts w:ascii="Arial" w:hAnsi="Arial" w:cs="Arial"/>
                <w:b/>
                <w:bCs/>
                <w:i/>
                <w:iCs/>
                <w:sz w:val="22"/>
                <w:szCs w:val="22"/>
                <w:lang w:val="en-US"/>
              </w:rPr>
            </w:pPr>
            <w:r w:rsidRPr="00CD6FFA">
              <w:rPr>
                <w:rFonts w:ascii="Arial" w:hAnsi="Arial" w:cs="Arial"/>
                <w:sz w:val="22"/>
                <w:szCs w:val="22"/>
                <w:lang w:val="en-US"/>
              </w:rPr>
              <w:t xml:space="preserve">During each semester of the internship experience, site supervisors complete an assessment of each </w:t>
            </w:r>
            <w:r w:rsidR="00335C39">
              <w:rPr>
                <w:rFonts w:ascii="Arial" w:hAnsi="Arial" w:cs="Arial"/>
                <w:sz w:val="22"/>
                <w:szCs w:val="22"/>
                <w:lang w:val="en-US"/>
              </w:rPr>
              <w:t>intern's</w:t>
            </w:r>
            <w:r w:rsidRPr="00CD6FFA">
              <w:rPr>
                <w:rFonts w:ascii="Arial" w:hAnsi="Arial" w:cs="Arial"/>
                <w:sz w:val="22"/>
                <w:szCs w:val="22"/>
                <w:lang w:val="en-US"/>
              </w:rPr>
              <w:t xml:space="preserve"> performance at the midpoint and at the end-point of the experience.</w:t>
            </w:r>
            <w:r w:rsidR="00885758">
              <w:rPr>
                <w:rFonts w:ascii="Arial" w:hAnsi="Arial" w:cs="Arial"/>
                <w:sz w:val="22"/>
                <w:szCs w:val="22"/>
                <w:lang w:val="en-US"/>
              </w:rPr>
              <w:t xml:space="preserve"> </w:t>
            </w:r>
            <w:r w:rsidRPr="00CD6FFA">
              <w:rPr>
                <w:rFonts w:ascii="Arial" w:hAnsi="Arial" w:cs="Arial"/>
                <w:sz w:val="22"/>
                <w:szCs w:val="22"/>
                <w:lang w:val="en-US"/>
              </w:rPr>
              <w:t xml:space="preserve">On a 50-item rating scale covering all 8 </w:t>
            </w:r>
            <w:r w:rsidRPr="006B190A">
              <w:rPr>
                <w:rFonts w:ascii="Arial" w:hAnsi="Arial" w:cs="Arial"/>
                <w:bCs/>
                <w:i/>
                <w:iCs/>
                <w:sz w:val="22"/>
                <w:szCs w:val="22"/>
                <w:lang w:val="en-US"/>
              </w:rPr>
              <w:t>CACREP School Counseling Standards.</w:t>
            </w:r>
          </w:p>
          <w:p w14:paraId="14409B2C" w14:textId="0F09BFDC" w:rsidR="00204DAC" w:rsidRPr="00CD6FFA" w:rsidRDefault="00204DAC" w:rsidP="005D0767">
            <w:pPr>
              <w:keepLines/>
              <w:rPr>
                <w:rFonts w:ascii="Arial" w:hAnsi="Arial" w:cs="Arial"/>
                <w:sz w:val="22"/>
                <w:szCs w:val="22"/>
              </w:rPr>
            </w:pPr>
            <w:r w:rsidRPr="00CD6FFA">
              <w:rPr>
                <w:rFonts w:ascii="Arial" w:eastAsia="Arial" w:hAnsi="Arial" w:cs="Arial"/>
                <w:sz w:val="22"/>
                <w:szCs w:val="22"/>
                <w:lang w:val="en-US"/>
              </w:rPr>
              <w:t xml:space="preserve">For the final evaluation, ratings of at least </w:t>
            </w:r>
            <w:r w:rsidR="00335C39">
              <w:rPr>
                <w:rFonts w:ascii="Arial" w:eastAsia="Arial" w:hAnsi="Arial" w:cs="Arial"/>
                <w:sz w:val="22"/>
                <w:szCs w:val="22"/>
                <w:lang w:val="en-US"/>
              </w:rPr>
              <w:t>"</w:t>
            </w:r>
            <w:r w:rsidRPr="00CD6FFA">
              <w:rPr>
                <w:rFonts w:ascii="Arial" w:eastAsia="Arial" w:hAnsi="Arial" w:cs="Arial"/>
                <w:sz w:val="22"/>
                <w:szCs w:val="22"/>
                <w:lang w:val="en-US"/>
              </w:rPr>
              <w:t>3</w:t>
            </w:r>
            <w:r w:rsidR="00335C39">
              <w:rPr>
                <w:rFonts w:ascii="Arial" w:eastAsia="Arial" w:hAnsi="Arial" w:cs="Arial"/>
                <w:sz w:val="22"/>
                <w:szCs w:val="22"/>
                <w:lang w:val="en-US"/>
              </w:rPr>
              <w:t>"</w:t>
            </w:r>
            <w:r w:rsidRPr="00CD6FFA">
              <w:rPr>
                <w:rFonts w:ascii="Arial" w:eastAsia="Arial" w:hAnsi="Arial" w:cs="Arial"/>
                <w:sz w:val="22"/>
                <w:szCs w:val="22"/>
                <w:lang w:val="en-US"/>
              </w:rPr>
              <w:t xml:space="preserve"> on all items (standards) are required for passing all course and placement requirements.</w:t>
            </w:r>
          </w:p>
        </w:tc>
        <w:tc>
          <w:tcPr>
            <w:tcW w:w="4319" w:type="dxa"/>
            <w:shd w:val="clear" w:color="auto" w:fill="D0E0E3"/>
          </w:tcPr>
          <w:p w14:paraId="0D8DB211" w14:textId="0412216F" w:rsidR="00204DAC" w:rsidRPr="00CD6FFA" w:rsidRDefault="00204DAC" w:rsidP="00CC4FF2">
            <w:pPr>
              <w:keepLines/>
              <w:rPr>
                <w:rFonts w:ascii="Arial" w:hAnsi="Arial" w:cs="Arial"/>
              </w:rPr>
            </w:pPr>
            <w:r w:rsidRPr="00CD6FFA">
              <w:rPr>
                <w:rFonts w:ascii="Arial" w:eastAsia="Arial" w:hAnsi="Arial" w:cs="Arial"/>
                <w:sz w:val="22"/>
                <w:szCs w:val="22"/>
              </w:rPr>
              <w:t>All School Counseling completers (n=10) met or exce</w:t>
            </w:r>
            <w:r w:rsidR="00CC4FF2" w:rsidRPr="00CD6FFA">
              <w:rPr>
                <w:rFonts w:ascii="Arial" w:eastAsia="Arial" w:hAnsi="Arial" w:cs="Arial"/>
                <w:sz w:val="22"/>
                <w:szCs w:val="22"/>
              </w:rPr>
              <w:t>ed</w:t>
            </w:r>
            <w:r w:rsidRPr="00CD6FFA">
              <w:rPr>
                <w:rFonts w:ascii="Arial" w:eastAsia="Arial" w:hAnsi="Arial" w:cs="Arial"/>
                <w:sz w:val="22"/>
                <w:szCs w:val="22"/>
              </w:rPr>
              <w:t xml:space="preserve">ed the </w:t>
            </w:r>
            <w:r w:rsidR="00CC4FF2" w:rsidRPr="00CD6FFA">
              <w:rPr>
                <w:rFonts w:ascii="Arial" w:eastAsia="Arial" w:hAnsi="Arial" w:cs="Arial"/>
                <w:sz w:val="22"/>
                <w:szCs w:val="22"/>
              </w:rPr>
              <w:t>final internship evaluation program benchmark</w:t>
            </w:r>
            <w:r w:rsidR="00D05A2C" w:rsidRPr="00CD6FFA">
              <w:rPr>
                <w:rFonts w:ascii="Arial" w:eastAsia="Arial" w:hAnsi="Arial" w:cs="Arial"/>
                <w:sz w:val="22"/>
                <w:szCs w:val="22"/>
              </w:rPr>
              <w:t>.</w:t>
            </w:r>
            <w:r w:rsidR="00885758">
              <w:rPr>
                <w:rFonts w:ascii="Arial" w:eastAsia="Arial" w:hAnsi="Arial" w:cs="Arial"/>
                <w:sz w:val="22"/>
                <w:szCs w:val="22"/>
              </w:rPr>
              <w:t xml:space="preserve"> </w:t>
            </w:r>
            <w:r w:rsidR="00D05A2C" w:rsidRPr="00CD6FFA">
              <w:rPr>
                <w:rFonts w:ascii="Arial" w:eastAsia="Arial" w:hAnsi="Arial" w:cs="Arial"/>
                <w:sz w:val="22"/>
                <w:szCs w:val="22"/>
              </w:rPr>
              <w:t xml:space="preserve">Click </w:t>
            </w:r>
            <w:hyperlink r:id="rId13" w:history="1">
              <w:r w:rsidRPr="00123C14">
                <w:rPr>
                  <w:rStyle w:val="Hyperlink"/>
                  <w:rFonts w:ascii="Arial" w:eastAsia="Arial" w:hAnsi="Arial" w:cs="Arial"/>
                  <w:b/>
                  <w:sz w:val="22"/>
                  <w:szCs w:val="22"/>
                </w:rPr>
                <w:t>here</w:t>
              </w:r>
            </w:hyperlink>
            <w:r w:rsidR="00D05A2C" w:rsidRPr="00CD6FFA">
              <w:rPr>
                <w:rFonts w:ascii="Arial" w:eastAsia="Arial" w:hAnsi="Arial" w:cs="Arial"/>
                <w:sz w:val="22"/>
                <w:szCs w:val="22"/>
              </w:rPr>
              <w:t xml:space="preserve"> to view the data.</w:t>
            </w:r>
          </w:p>
        </w:tc>
      </w:tr>
      <w:tr w:rsidR="00204DAC" w:rsidRPr="00CD6FFA" w14:paraId="540A84B6" w14:textId="77777777">
        <w:trPr>
          <w:trHeight w:val="21"/>
        </w:trPr>
        <w:tc>
          <w:tcPr>
            <w:tcW w:w="4318" w:type="dxa"/>
            <w:shd w:val="clear" w:color="auto" w:fill="D0E0E3"/>
          </w:tcPr>
          <w:p w14:paraId="6EEAEFC6" w14:textId="527C54E4" w:rsidR="00204DAC" w:rsidRPr="00CD6FFA" w:rsidRDefault="00204DAC" w:rsidP="00204DAC">
            <w:pPr>
              <w:keepLines/>
              <w:rPr>
                <w:rFonts w:ascii="Arial" w:hAnsi="Arial" w:cs="Arial"/>
              </w:rPr>
            </w:pPr>
            <w:r w:rsidRPr="00CD6FFA">
              <w:rPr>
                <w:rFonts w:ascii="Arial" w:hAnsi="Arial" w:cs="Arial"/>
                <w:sz w:val="22"/>
                <w:szCs w:val="22"/>
              </w:rPr>
              <w:lastRenderedPageBreak/>
              <w:t>School Counseling: Advocacy Project</w:t>
            </w:r>
          </w:p>
        </w:tc>
        <w:tc>
          <w:tcPr>
            <w:tcW w:w="4318" w:type="dxa"/>
            <w:shd w:val="clear" w:color="auto" w:fill="D0E0E3"/>
          </w:tcPr>
          <w:p w14:paraId="45FD6E7F" w14:textId="22506FBD" w:rsidR="00204DAC" w:rsidRPr="00CD6FFA" w:rsidRDefault="00204DAC" w:rsidP="00374CC3">
            <w:pPr>
              <w:keepLines/>
              <w:rPr>
                <w:rFonts w:ascii="Arial" w:hAnsi="Arial" w:cs="Arial"/>
              </w:rPr>
            </w:pPr>
            <w:r w:rsidRPr="00CD6FFA">
              <w:rPr>
                <w:rFonts w:ascii="Arial" w:hAnsi="Arial" w:cs="Arial"/>
                <w:sz w:val="22"/>
                <w:szCs w:val="22"/>
                <w:lang w:val="en-US"/>
              </w:rPr>
              <w:t>Candidates develop and implement an advocacy project focusing on one or more community, environmental, and institutional context(s)</w:t>
            </w:r>
            <w:r w:rsidR="004310D8">
              <w:rPr>
                <w:rFonts w:ascii="Arial" w:hAnsi="Arial" w:cs="Arial"/>
                <w:sz w:val="22"/>
                <w:szCs w:val="22"/>
                <w:lang w:val="en-US"/>
              </w:rPr>
              <w:t>,</w:t>
            </w:r>
            <w:r w:rsidRPr="00CD6FFA">
              <w:rPr>
                <w:rFonts w:ascii="Arial" w:hAnsi="Arial" w:cs="Arial"/>
                <w:sz w:val="22"/>
                <w:szCs w:val="22"/>
                <w:lang w:val="en-US"/>
              </w:rPr>
              <w:t xml:space="preserve"> driving gaps in </w:t>
            </w:r>
            <w:r w:rsidR="00335C39">
              <w:rPr>
                <w:rFonts w:ascii="Arial" w:hAnsi="Arial" w:cs="Arial"/>
                <w:sz w:val="22"/>
                <w:szCs w:val="22"/>
                <w:lang w:val="en-US"/>
              </w:rPr>
              <w:t>students'</w:t>
            </w:r>
            <w:r w:rsidRPr="00CD6FFA">
              <w:rPr>
                <w:rFonts w:ascii="Arial" w:hAnsi="Arial" w:cs="Arial"/>
                <w:sz w:val="22"/>
                <w:szCs w:val="22"/>
                <w:lang w:val="en-US"/>
              </w:rPr>
              <w:t xml:space="preserve"> academic, career, personal, and social development.</w:t>
            </w:r>
            <w:r w:rsidR="00885758">
              <w:rPr>
                <w:rFonts w:ascii="Arial" w:hAnsi="Arial" w:cs="Arial"/>
                <w:sz w:val="22"/>
                <w:szCs w:val="22"/>
                <w:lang w:val="en-US"/>
              </w:rPr>
              <w:t xml:space="preserve"> </w:t>
            </w:r>
            <w:r w:rsidRPr="00CD6FFA">
              <w:rPr>
                <w:rFonts w:ascii="Arial" w:hAnsi="Arial" w:cs="Arial"/>
                <w:sz w:val="22"/>
                <w:szCs w:val="22"/>
                <w:lang w:val="en-US"/>
              </w:rPr>
              <w:t xml:space="preserve">Candidates are required to receive </w:t>
            </w:r>
            <w:r w:rsidR="00335C39">
              <w:rPr>
                <w:rFonts w:ascii="Arial" w:hAnsi="Arial" w:cs="Arial"/>
                <w:sz w:val="22"/>
                <w:szCs w:val="22"/>
                <w:lang w:val="en-US"/>
              </w:rPr>
              <w:t>"</w:t>
            </w:r>
            <w:r w:rsidRPr="00CD6FFA">
              <w:rPr>
                <w:rFonts w:ascii="Arial" w:hAnsi="Arial" w:cs="Arial"/>
                <w:sz w:val="22"/>
                <w:szCs w:val="22"/>
                <w:lang w:val="en-US"/>
              </w:rPr>
              <w:t xml:space="preserve">meets </w:t>
            </w:r>
            <w:r w:rsidR="00374CC3">
              <w:rPr>
                <w:rFonts w:ascii="Arial" w:hAnsi="Arial" w:cs="Arial"/>
                <w:sz w:val="22"/>
                <w:szCs w:val="22"/>
                <w:lang w:val="en-US"/>
              </w:rPr>
              <w:t>expectations</w:t>
            </w:r>
            <w:r w:rsidR="00335C39">
              <w:rPr>
                <w:rFonts w:ascii="Arial" w:hAnsi="Arial" w:cs="Arial"/>
                <w:sz w:val="22"/>
                <w:szCs w:val="22"/>
                <w:lang w:val="en-US"/>
              </w:rPr>
              <w:t>"</w:t>
            </w:r>
            <w:r w:rsidRPr="00CD6FFA">
              <w:rPr>
                <w:rFonts w:ascii="Arial" w:hAnsi="Arial" w:cs="Arial"/>
                <w:sz w:val="22"/>
                <w:szCs w:val="22"/>
                <w:lang w:val="en-US"/>
              </w:rPr>
              <w:t xml:space="preserve"> for indicators of the rubric.</w:t>
            </w:r>
          </w:p>
        </w:tc>
        <w:tc>
          <w:tcPr>
            <w:tcW w:w="4319" w:type="dxa"/>
            <w:shd w:val="clear" w:color="auto" w:fill="D0E0E3"/>
          </w:tcPr>
          <w:p w14:paraId="2684E9D0" w14:textId="290051B2" w:rsidR="00204DAC" w:rsidRPr="00CD6FFA" w:rsidRDefault="00204DAC" w:rsidP="00D05A2C">
            <w:pPr>
              <w:keepLines/>
              <w:rPr>
                <w:rFonts w:ascii="Arial" w:hAnsi="Arial" w:cs="Arial"/>
                <w:sz w:val="22"/>
                <w:szCs w:val="22"/>
              </w:rPr>
            </w:pPr>
            <w:r w:rsidRPr="00CD6FFA">
              <w:rPr>
                <w:rFonts w:ascii="Arial" w:hAnsi="Arial" w:cs="Arial"/>
                <w:sz w:val="22"/>
                <w:szCs w:val="22"/>
              </w:rPr>
              <w:t>All School Counseling completers (n=10) met or exceeded the program benchmark for the advocacy project.</w:t>
            </w:r>
            <w:r w:rsidR="00885758">
              <w:rPr>
                <w:rFonts w:ascii="Arial" w:hAnsi="Arial" w:cs="Arial"/>
                <w:sz w:val="22"/>
                <w:szCs w:val="22"/>
              </w:rPr>
              <w:t xml:space="preserve"> </w:t>
            </w:r>
            <w:r w:rsidR="00D05A2C" w:rsidRPr="00CD6FFA">
              <w:rPr>
                <w:rFonts w:ascii="Arial" w:hAnsi="Arial" w:cs="Arial"/>
                <w:sz w:val="22"/>
                <w:szCs w:val="22"/>
              </w:rPr>
              <w:t>Click</w:t>
            </w:r>
            <w:r w:rsidRPr="00CD6FFA">
              <w:rPr>
                <w:rFonts w:ascii="Arial" w:hAnsi="Arial" w:cs="Arial"/>
                <w:sz w:val="22"/>
                <w:szCs w:val="22"/>
              </w:rPr>
              <w:t xml:space="preserve"> </w:t>
            </w:r>
            <w:hyperlink r:id="rId14" w:history="1">
              <w:r w:rsidR="00D05A2C" w:rsidRPr="00A32A5F">
                <w:rPr>
                  <w:rStyle w:val="Hyperlink"/>
                  <w:rFonts w:ascii="Arial" w:hAnsi="Arial" w:cs="Arial"/>
                  <w:b/>
                  <w:sz w:val="22"/>
                  <w:szCs w:val="22"/>
                </w:rPr>
                <w:t>here</w:t>
              </w:r>
            </w:hyperlink>
            <w:r w:rsidR="00D05A2C" w:rsidRPr="00CD6FFA">
              <w:rPr>
                <w:rFonts w:ascii="Arial" w:hAnsi="Arial" w:cs="Arial"/>
                <w:b/>
                <w:sz w:val="22"/>
                <w:szCs w:val="22"/>
              </w:rPr>
              <w:t xml:space="preserve"> t</w:t>
            </w:r>
            <w:r w:rsidR="00D05A2C" w:rsidRPr="00CD6FFA">
              <w:rPr>
                <w:rFonts w:ascii="Arial" w:hAnsi="Arial" w:cs="Arial"/>
                <w:sz w:val="22"/>
                <w:szCs w:val="22"/>
              </w:rPr>
              <w:t>o view the data</w:t>
            </w:r>
            <w:r w:rsidR="00BD3B75">
              <w:rPr>
                <w:rFonts w:ascii="Arial" w:hAnsi="Arial" w:cs="Arial"/>
                <w:sz w:val="22"/>
                <w:szCs w:val="22"/>
              </w:rPr>
              <w:t>.</w:t>
            </w:r>
          </w:p>
        </w:tc>
      </w:tr>
      <w:tr w:rsidR="00204DAC" w:rsidRPr="00CD6FFA" w14:paraId="40192C89" w14:textId="77777777">
        <w:trPr>
          <w:trHeight w:val="21"/>
        </w:trPr>
        <w:tc>
          <w:tcPr>
            <w:tcW w:w="4318" w:type="dxa"/>
            <w:shd w:val="clear" w:color="auto" w:fill="D0E0E3"/>
          </w:tcPr>
          <w:p w14:paraId="29F1B32F" w14:textId="2DF1543B" w:rsidR="00204DAC" w:rsidRPr="00CD6FFA" w:rsidRDefault="00204DAC" w:rsidP="00204DAC">
            <w:pPr>
              <w:keepLines/>
              <w:rPr>
                <w:rFonts w:ascii="Arial" w:hAnsi="Arial" w:cs="Arial"/>
              </w:rPr>
            </w:pPr>
            <w:r w:rsidRPr="00CD6FFA">
              <w:rPr>
                <w:rFonts w:ascii="Arial" w:hAnsi="Arial" w:cs="Arial"/>
                <w:sz w:val="22"/>
                <w:szCs w:val="22"/>
              </w:rPr>
              <w:t>School Counseling: CPCE Exam</w:t>
            </w:r>
          </w:p>
        </w:tc>
        <w:tc>
          <w:tcPr>
            <w:tcW w:w="4318" w:type="dxa"/>
            <w:shd w:val="clear" w:color="auto" w:fill="D0E0E3"/>
          </w:tcPr>
          <w:p w14:paraId="3873E46C" w14:textId="5DD9F2B3" w:rsidR="00204DAC" w:rsidRPr="00CD6FFA" w:rsidRDefault="00204DAC" w:rsidP="005D0767">
            <w:pPr>
              <w:keepLines/>
              <w:rPr>
                <w:rFonts w:ascii="Arial" w:hAnsi="Arial" w:cs="Arial"/>
              </w:rPr>
            </w:pPr>
            <w:r w:rsidRPr="00CD6FFA">
              <w:rPr>
                <w:rFonts w:ascii="Arial" w:hAnsi="Arial" w:cs="Arial"/>
                <w:sz w:val="22"/>
                <w:szCs w:val="22"/>
                <w:lang w:val="en-US"/>
              </w:rPr>
              <w:t>The Counselor Preparation Comprehensive Exam (CPCE) is the exit examination required of all School Counseling (M.Ed.) candidates.</w:t>
            </w:r>
            <w:r w:rsidR="00885758">
              <w:rPr>
                <w:rFonts w:ascii="Arial" w:hAnsi="Arial" w:cs="Arial"/>
                <w:sz w:val="22"/>
                <w:szCs w:val="22"/>
                <w:lang w:val="en-US"/>
              </w:rPr>
              <w:t xml:space="preserve"> </w:t>
            </w:r>
            <w:r w:rsidR="004310D8">
              <w:rPr>
                <w:rFonts w:ascii="Arial" w:hAnsi="Arial" w:cs="Arial"/>
                <w:sz w:val="22"/>
                <w:szCs w:val="22"/>
                <w:lang w:val="en-US"/>
              </w:rPr>
              <w:t xml:space="preserve">The CPCE </w:t>
            </w:r>
            <w:r w:rsidRPr="00CD6FFA">
              <w:rPr>
                <w:rFonts w:ascii="Arial" w:hAnsi="Arial" w:cs="Arial"/>
                <w:sz w:val="22"/>
                <w:szCs w:val="22"/>
                <w:lang w:val="en-US"/>
              </w:rPr>
              <w:t xml:space="preserve">assesses </w:t>
            </w:r>
            <w:r w:rsidR="00335C39">
              <w:rPr>
                <w:rFonts w:ascii="Arial" w:hAnsi="Arial" w:cs="Arial"/>
                <w:sz w:val="22"/>
                <w:szCs w:val="22"/>
                <w:lang w:val="en-US"/>
              </w:rPr>
              <w:t>candidates'</w:t>
            </w:r>
            <w:r w:rsidRPr="00CD6FFA">
              <w:rPr>
                <w:rFonts w:ascii="Arial" w:hAnsi="Arial" w:cs="Arial"/>
                <w:sz w:val="22"/>
                <w:szCs w:val="22"/>
                <w:lang w:val="en-US"/>
              </w:rPr>
              <w:t xml:space="preserve"> mastery of the </w:t>
            </w:r>
            <w:r w:rsidRPr="00CD6FFA">
              <w:rPr>
                <w:rFonts w:ascii="Arial" w:hAnsi="Arial" w:cs="Arial"/>
                <w:i/>
                <w:iCs/>
                <w:sz w:val="22"/>
                <w:szCs w:val="22"/>
                <w:lang w:val="en-US"/>
              </w:rPr>
              <w:t xml:space="preserve">Council for Accreditation of Counseling and Related Educational Programs (CACREP) 2016 eight common core curricular areas </w:t>
            </w:r>
            <w:r w:rsidRPr="00CD6FFA">
              <w:rPr>
                <w:rFonts w:ascii="Arial" w:hAnsi="Arial" w:cs="Arial"/>
                <w:sz w:val="22"/>
                <w:szCs w:val="22"/>
                <w:lang w:val="en-US"/>
              </w:rPr>
              <w:t>and s</w:t>
            </w:r>
            <w:r w:rsidRPr="00CD6FFA">
              <w:rPr>
                <w:rFonts w:ascii="Arial" w:hAnsi="Arial" w:cs="Arial"/>
                <w:i/>
                <w:iCs/>
                <w:sz w:val="22"/>
                <w:szCs w:val="22"/>
                <w:lang w:val="en-US"/>
              </w:rPr>
              <w:t>ix School Counseling knowledge domains</w:t>
            </w:r>
            <w:r w:rsidRPr="00CD6FFA">
              <w:rPr>
                <w:rFonts w:ascii="Arial" w:hAnsi="Arial" w:cs="Arial"/>
                <w:sz w:val="22"/>
                <w:szCs w:val="22"/>
                <w:lang w:val="en-US"/>
              </w:rPr>
              <w:t>.</w:t>
            </w:r>
            <w:r w:rsidR="00885758">
              <w:rPr>
                <w:rFonts w:ascii="Arial" w:hAnsi="Arial" w:cs="Arial"/>
                <w:sz w:val="22"/>
                <w:szCs w:val="22"/>
                <w:lang w:val="en-US"/>
              </w:rPr>
              <w:t xml:space="preserve"> </w:t>
            </w:r>
            <w:r w:rsidRPr="00CD6FFA">
              <w:rPr>
                <w:rFonts w:ascii="Arial" w:hAnsi="Arial" w:cs="Arial"/>
                <w:sz w:val="22"/>
                <w:szCs w:val="22"/>
                <w:lang w:val="en-US"/>
              </w:rPr>
              <w:t>A student needs to obtain passing scores on each of the eight (8) CACREP areas of the CPCE.</w:t>
            </w:r>
            <w:r w:rsidR="00885758">
              <w:rPr>
                <w:rFonts w:ascii="Arial" w:hAnsi="Arial" w:cs="Arial"/>
                <w:sz w:val="22"/>
                <w:szCs w:val="22"/>
                <w:lang w:val="en-US"/>
              </w:rPr>
              <w:t xml:space="preserve"> </w:t>
            </w:r>
            <w:r w:rsidRPr="00CD6FFA">
              <w:rPr>
                <w:rFonts w:ascii="Arial" w:hAnsi="Arial" w:cs="Arial"/>
                <w:sz w:val="22"/>
                <w:szCs w:val="22"/>
                <w:lang w:val="en-US"/>
              </w:rPr>
              <w:t>A passing score constitutes 1.00 standard deviation units below the national mean score for all students who took the exam as an exit exam.</w:t>
            </w:r>
          </w:p>
        </w:tc>
        <w:tc>
          <w:tcPr>
            <w:tcW w:w="4319" w:type="dxa"/>
            <w:shd w:val="clear" w:color="auto" w:fill="D0E0E3"/>
          </w:tcPr>
          <w:p w14:paraId="510ECE9D" w14:textId="7E964F53" w:rsidR="00204DAC" w:rsidRPr="00CD6FFA" w:rsidRDefault="00D05A2C" w:rsidP="00204DAC">
            <w:pPr>
              <w:keepLines/>
              <w:rPr>
                <w:rFonts w:ascii="Arial" w:hAnsi="Arial" w:cs="Arial"/>
                <w:sz w:val="22"/>
                <w:szCs w:val="22"/>
              </w:rPr>
            </w:pPr>
            <w:r w:rsidRPr="00CD6FFA">
              <w:rPr>
                <w:rFonts w:ascii="Arial" w:hAnsi="Arial" w:cs="Arial"/>
                <w:sz w:val="22"/>
                <w:szCs w:val="22"/>
              </w:rPr>
              <w:t>Due to Covid-</w:t>
            </w:r>
            <w:r w:rsidR="00204DAC" w:rsidRPr="00CD6FFA">
              <w:rPr>
                <w:rFonts w:ascii="Arial" w:hAnsi="Arial" w:cs="Arial"/>
                <w:sz w:val="22"/>
                <w:szCs w:val="22"/>
              </w:rPr>
              <w:t xml:space="preserve">19 restrictions at testing </w:t>
            </w:r>
            <w:r w:rsidRPr="00CD6FFA">
              <w:rPr>
                <w:rFonts w:ascii="Arial" w:hAnsi="Arial" w:cs="Arial"/>
                <w:sz w:val="22"/>
                <w:szCs w:val="22"/>
              </w:rPr>
              <w:t>centers,</w:t>
            </w:r>
            <w:r w:rsidR="00204DAC" w:rsidRPr="00CD6FFA">
              <w:rPr>
                <w:rFonts w:ascii="Arial" w:hAnsi="Arial" w:cs="Arial"/>
                <w:sz w:val="22"/>
                <w:szCs w:val="22"/>
              </w:rPr>
              <w:t xml:space="preserve"> the School Counseling program did not require candidates to complete the CPCE exam for 2020-21.</w:t>
            </w:r>
          </w:p>
        </w:tc>
      </w:tr>
      <w:tr w:rsidR="00204DAC" w:rsidRPr="00CD6FFA" w14:paraId="3D7D9665" w14:textId="77777777">
        <w:trPr>
          <w:trHeight w:val="21"/>
        </w:trPr>
        <w:tc>
          <w:tcPr>
            <w:tcW w:w="4318" w:type="dxa"/>
            <w:shd w:val="clear" w:color="auto" w:fill="D0E0E3"/>
          </w:tcPr>
          <w:p w14:paraId="534A22A7" w14:textId="0AF2CD91" w:rsidR="00204DAC" w:rsidRPr="00CD6FFA" w:rsidRDefault="00204DAC" w:rsidP="00204DAC">
            <w:pPr>
              <w:keepLines/>
              <w:rPr>
                <w:rFonts w:ascii="Arial" w:hAnsi="Arial" w:cs="Arial"/>
              </w:rPr>
            </w:pPr>
            <w:r w:rsidRPr="00CD6FFA">
              <w:rPr>
                <w:rFonts w:ascii="Arial" w:hAnsi="Arial" w:cs="Arial"/>
                <w:sz w:val="22"/>
                <w:szCs w:val="22"/>
              </w:rPr>
              <w:t>School Counseling: Exit Survey</w:t>
            </w:r>
          </w:p>
        </w:tc>
        <w:tc>
          <w:tcPr>
            <w:tcW w:w="4318" w:type="dxa"/>
            <w:shd w:val="clear" w:color="auto" w:fill="D0E0E3"/>
          </w:tcPr>
          <w:p w14:paraId="5E20314A" w14:textId="01E2D495" w:rsidR="00204DAC" w:rsidRPr="00CD6FFA" w:rsidRDefault="00204DAC" w:rsidP="00204DAC">
            <w:pPr>
              <w:keepLines/>
              <w:rPr>
                <w:rFonts w:ascii="Arial" w:hAnsi="Arial" w:cs="Arial"/>
                <w:sz w:val="22"/>
                <w:szCs w:val="22"/>
              </w:rPr>
            </w:pPr>
            <w:r w:rsidRPr="00CD6FFA">
              <w:rPr>
                <w:rFonts w:ascii="Arial" w:hAnsi="Arial" w:cs="Arial"/>
                <w:sz w:val="22"/>
                <w:szCs w:val="22"/>
              </w:rPr>
              <w:t>Each graduation semester/term, the College surveys its graduating candidates to solicit feedback regarding their preparation and to identify areas for program improvemen</w:t>
            </w:r>
            <w:r w:rsidR="00616ACE" w:rsidRPr="00CD6FFA">
              <w:rPr>
                <w:rFonts w:ascii="Arial" w:hAnsi="Arial" w:cs="Arial"/>
                <w:sz w:val="22"/>
                <w:szCs w:val="22"/>
              </w:rPr>
              <w:t>t.</w:t>
            </w:r>
            <w:r w:rsidR="00885758">
              <w:rPr>
                <w:rFonts w:ascii="Arial" w:hAnsi="Arial" w:cs="Arial"/>
                <w:sz w:val="22"/>
                <w:szCs w:val="22"/>
              </w:rPr>
              <w:t xml:space="preserve"> </w:t>
            </w:r>
            <w:r w:rsidR="00616ACE" w:rsidRPr="00CD6FFA">
              <w:rPr>
                <w:rFonts w:ascii="Arial" w:hAnsi="Arial" w:cs="Arial"/>
                <w:sz w:val="22"/>
                <w:szCs w:val="22"/>
              </w:rPr>
              <w:t xml:space="preserve">The </w:t>
            </w:r>
            <w:r w:rsidR="00D203EE">
              <w:rPr>
                <w:rFonts w:ascii="Arial" w:hAnsi="Arial" w:cs="Arial"/>
                <w:sz w:val="22"/>
                <w:szCs w:val="22"/>
              </w:rPr>
              <w:t>C</w:t>
            </w:r>
            <w:r w:rsidR="00616ACE" w:rsidRPr="00CD6FFA">
              <w:rPr>
                <w:rFonts w:ascii="Arial" w:hAnsi="Arial" w:cs="Arial"/>
                <w:sz w:val="22"/>
                <w:szCs w:val="22"/>
              </w:rPr>
              <w:t>ollege applies a uniform instrument across the unit.</w:t>
            </w:r>
          </w:p>
        </w:tc>
        <w:tc>
          <w:tcPr>
            <w:tcW w:w="4319" w:type="dxa"/>
            <w:shd w:val="clear" w:color="auto" w:fill="D0E0E3"/>
          </w:tcPr>
          <w:p w14:paraId="140FCECF" w14:textId="76021365" w:rsidR="00204DAC" w:rsidRPr="00CD6FFA" w:rsidRDefault="00204DAC" w:rsidP="00204DAC">
            <w:pPr>
              <w:keepLines/>
              <w:rPr>
                <w:rFonts w:ascii="Arial" w:hAnsi="Arial" w:cs="Arial"/>
                <w:sz w:val="22"/>
                <w:szCs w:val="22"/>
              </w:rPr>
            </w:pPr>
            <w:r w:rsidRPr="00CD6FFA">
              <w:rPr>
                <w:rFonts w:ascii="Arial" w:hAnsi="Arial" w:cs="Arial"/>
                <w:sz w:val="22"/>
                <w:szCs w:val="22"/>
              </w:rPr>
              <w:t>Please see Table 2.</w:t>
            </w:r>
            <w:r w:rsidR="00885758">
              <w:rPr>
                <w:rFonts w:ascii="Arial" w:hAnsi="Arial" w:cs="Arial"/>
                <w:sz w:val="22"/>
                <w:szCs w:val="22"/>
              </w:rPr>
              <w:t xml:space="preserve"> </w:t>
            </w:r>
            <w:r w:rsidRPr="00CD6FFA">
              <w:rPr>
                <w:rFonts w:ascii="Arial" w:hAnsi="Arial" w:cs="Arial"/>
                <w:sz w:val="22"/>
                <w:szCs w:val="22"/>
              </w:rPr>
              <w:t>Program Performance Indicators, Question 6 for Exit survey feedback.</w:t>
            </w:r>
          </w:p>
        </w:tc>
      </w:tr>
      <w:tr w:rsidR="00AA0227" w:rsidRPr="00CD6FFA" w14:paraId="2D12693D" w14:textId="77777777">
        <w:trPr>
          <w:trHeight w:val="21"/>
        </w:trPr>
        <w:tc>
          <w:tcPr>
            <w:tcW w:w="4318" w:type="dxa"/>
            <w:shd w:val="clear" w:color="auto" w:fill="D0E0E3"/>
          </w:tcPr>
          <w:p w14:paraId="46C03E1D" w14:textId="4AC977DA" w:rsidR="00AA0227" w:rsidRPr="00CD6FFA" w:rsidRDefault="00AA0227" w:rsidP="00AA0227">
            <w:pPr>
              <w:keepLines/>
              <w:rPr>
                <w:rFonts w:ascii="Arial" w:hAnsi="Arial" w:cs="Arial"/>
                <w:sz w:val="22"/>
                <w:szCs w:val="22"/>
              </w:rPr>
            </w:pPr>
            <w:r w:rsidRPr="00CD6FFA">
              <w:rPr>
                <w:rFonts w:ascii="Arial" w:hAnsi="Arial" w:cs="Arial"/>
                <w:sz w:val="22"/>
                <w:szCs w:val="22"/>
              </w:rPr>
              <w:lastRenderedPageBreak/>
              <w:t>School Counseling: Course Grades</w:t>
            </w:r>
          </w:p>
        </w:tc>
        <w:tc>
          <w:tcPr>
            <w:tcW w:w="4318" w:type="dxa"/>
            <w:shd w:val="clear" w:color="auto" w:fill="D0E0E3"/>
          </w:tcPr>
          <w:p w14:paraId="581BC14A" w14:textId="51DFFF11" w:rsidR="00AA0227" w:rsidRPr="00CD6FFA" w:rsidRDefault="00AA0227" w:rsidP="005D0767">
            <w:pPr>
              <w:keepLines/>
              <w:rPr>
                <w:rFonts w:ascii="Arial" w:hAnsi="Arial" w:cs="Arial"/>
                <w:sz w:val="22"/>
                <w:szCs w:val="22"/>
              </w:rPr>
            </w:pPr>
            <w:r w:rsidRPr="00CD6FFA">
              <w:rPr>
                <w:rFonts w:ascii="Arial" w:hAnsi="Arial" w:cs="Arial"/>
                <w:color w:val="auto"/>
                <w:sz w:val="22"/>
                <w:szCs w:val="22"/>
              </w:rPr>
              <w:t>All students in the School Counseling program complete 14 didactic courses, two field experiences, and a two-semester clinical internship covering all key content, pedagogical, and professional knowledge</w:t>
            </w:r>
            <w:r w:rsidR="00E354F0">
              <w:rPr>
                <w:rFonts w:ascii="Arial" w:hAnsi="Arial" w:cs="Arial"/>
                <w:color w:val="auto"/>
                <w:sz w:val="22"/>
                <w:szCs w:val="22"/>
              </w:rPr>
              <w:t>,</w:t>
            </w:r>
            <w:r w:rsidRPr="00CD6FFA">
              <w:rPr>
                <w:rFonts w:ascii="Arial" w:hAnsi="Arial" w:cs="Arial"/>
                <w:color w:val="auto"/>
                <w:sz w:val="22"/>
                <w:szCs w:val="22"/>
              </w:rPr>
              <w:t xml:space="preserve"> meeting training standards for </w:t>
            </w:r>
            <w:r w:rsidR="00335C39">
              <w:rPr>
                <w:rFonts w:ascii="Arial" w:hAnsi="Arial" w:cs="Arial"/>
                <w:color w:val="auto"/>
                <w:sz w:val="22"/>
                <w:szCs w:val="22"/>
              </w:rPr>
              <w:t>Master's</w:t>
            </w:r>
            <w:r w:rsidRPr="00CD6FFA">
              <w:rPr>
                <w:rFonts w:ascii="Arial" w:hAnsi="Arial" w:cs="Arial"/>
                <w:color w:val="auto"/>
                <w:sz w:val="22"/>
                <w:szCs w:val="22"/>
              </w:rPr>
              <w:t xml:space="preserve"> level school counseling.</w:t>
            </w:r>
            <w:r w:rsidR="00885758">
              <w:rPr>
                <w:rFonts w:ascii="Arial" w:hAnsi="Arial" w:cs="Arial"/>
                <w:color w:val="auto"/>
                <w:sz w:val="22"/>
                <w:szCs w:val="22"/>
              </w:rPr>
              <w:t xml:space="preserve"> </w:t>
            </w:r>
            <w:r w:rsidRPr="00CD6FFA">
              <w:rPr>
                <w:rFonts w:ascii="Arial" w:hAnsi="Arial" w:cs="Arial"/>
                <w:color w:val="auto"/>
                <w:sz w:val="22"/>
                <w:szCs w:val="22"/>
              </w:rPr>
              <w:t>The following course grading system applies to all of the advanced programs: The A+ and A is calculated at 4 quality points, A- at 3.7 quality points, B+ at 3.3 quality points, B at 3 quality points, B- at 2.7 quality points, C+ at 2.3 quality points, C at 2 quality points, and C- at 1.7 quality points.</w:t>
            </w:r>
            <w:r w:rsidR="00885758">
              <w:rPr>
                <w:rFonts w:ascii="Arial" w:hAnsi="Arial" w:cs="Arial"/>
                <w:color w:val="auto"/>
                <w:sz w:val="22"/>
                <w:szCs w:val="22"/>
              </w:rPr>
              <w:t xml:space="preserve"> </w:t>
            </w:r>
            <w:r w:rsidRPr="00CD6FFA">
              <w:rPr>
                <w:rFonts w:ascii="Arial" w:hAnsi="Arial" w:cs="Arial"/>
                <w:color w:val="auto"/>
                <w:sz w:val="22"/>
                <w:szCs w:val="22"/>
              </w:rPr>
              <w:t>The grades of D+, D, D-, F, and I receive no quality points.</w:t>
            </w:r>
            <w:r w:rsidR="00885758">
              <w:rPr>
                <w:rFonts w:ascii="Arial" w:hAnsi="Arial" w:cs="Arial"/>
                <w:color w:val="auto"/>
                <w:sz w:val="22"/>
                <w:szCs w:val="22"/>
              </w:rPr>
              <w:t xml:space="preserve"> </w:t>
            </w:r>
            <w:r w:rsidRPr="00CD6FFA">
              <w:rPr>
                <w:rFonts w:ascii="Arial" w:hAnsi="Arial" w:cs="Arial"/>
                <w:color w:val="auto"/>
                <w:sz w:val="22"/>
                <w:szCs w:val="22"/>
              </w:rPr>
              <w:t>Students do not earn credit toward the degree for courses in which they receive a grade of D+, D, D-, or F.</w:t>
            </w:r>
          </w:p>
        </w:tc>
        <w:tc>
          <w:tcPr>
            <w:tcW w:w="4319" w:type="dxa"/>
            <w:shd w:val="clear" w:color="auto" w:fill="D0E0E3"/>
          </w:tcPr>
          <w:p w14:paraId="3BD31D28" w14:textId="19491D8C" w:rsidR="00AA0227" w:rsidRPr="00CD6FFA" w:rsidRDefault="003E1212" w:rsidP="00AA0227">
            <w:pPr>
              <w:keepLines/>
              <w:rPr>
                <w:rFonts w:ascii="Arial" w:hAnsi="Arial" w:cs="Arial"/>
                <w:sz w:val="22"/>
                <w:szCs w:val="22"/>
              </w:rPr>
            </w:pPr>
            <w:r w:rsidRPr="00CD6FFA">
              <w:rPr>
                <w:rFonts w:ascii="Arial" w:hAnsi="Arial" w:cs="Arial"/>
                <w:sz w:val="22"/>
                <w:szCs w:val="22"/>
              </w:rPr>
              <w:t>School Counseling completers performed well with an overall GPA of 3.96 for the cohort.</w:t>
            </w:r>
            <w:r w:rsidR="00885758">
              <w:rPr>
                <w:rFonts w:ascii="Arial" w:hAnsi="Arial" w:cs="Arial"/>
                <w:sz w:val="22"/>
                <w:szCs w:val="22"/>
              </w:rPr>
              <w:t xml:space="preserve"> </w:t>
            </w:r>
            <w:r w:rsidRPr="00CD6FFA">
              <w:rPr>
                <w:rFonts w:ascii="Arial" w:hAnsi="Arial" w:cs="Arial"/>
                <w:sz w:val="22"/>
                <w:szCs w:val="22"/>
              </w:rPr>
              <w:t>The course grades information is </w:t>
            </w:r>
            <w:hyperlink r:id="rId15" w:history="1">
              <w:r w:rsidRPr="00E87E0E">
                <w:rPr>
                  <w:rStyle w:val="Hyperlink"/>
                  <w:rFonts w:ascii="Arial" w:hAnsi="Arial" w:cs="Arial"/>
                  <w:sz w:val="22"/>
                  <w:szCs w:val="22"/>
                </w:rPr>
                <w:t>here</w:t>
              </w:r>
            </w:hyperlink>
            <w:r w:rsidRPr="00CD6FFA">
              <w:rPr>
                <w:rFonts w:ascii="Arial" w:hAnsi="Arial" w:cs="Arial"/>
                <w:sz w:val="22"/>
                <w:szCs w:val="22"/>
              </w:rPr>
              <w:t>.</w:t>
            </w:r>
          </w:p>
        </w:tc>
      </w:tr>
      <w:tr w:rsidR="00AA0227" w:rsidRPr="00CD6FFA" w14:paraId="686C681F" w14:textId="77777777">
        <w:trPr>
          <w:trHeight w:val="21"/>
        </w:trPr>
        <w:tc>
          <w:tcPr>
            <w:tcW w:w="4318" w:type="dxa"/>
            <w:shd w:val="clear" w:color="auto" w:fill="D0E0E3"/>
          </w:tcPr>
          <w:p w14:paraId="4CDB5C00" w14:textId="2960E47C" w:rsidR="00AA0227" w:rsidRPr="00CD6FFA" w:rsidRDefault="00AA0227" w:rsidP="00AA0227">
            <w:pPr>
              <w:keepLines/>
              <w:rPr>
                <w:rFonts w:ascii="Arial" w:hAnsi="Arial" w:cs="Arial"/>
              </w:rPr>
            </w:pPr>
            <w:r w:rsidRPr="00CD6FFA">
              <w:rPr>
                <w:rFonts w:ascii="Arial" w:hAnsi="Arial" w:cs="Arial"/>
                <w:sz w:val="22"/>
                <w:szCs w:val="22"/>
              </w:rPr>
              <w:t>School Psychology: Internship Evaluation</w:t>
            </w:r>
          </w:p>
        </w:tc>
        <w:tc>
          <w:tcPr>
            <w:tcW w:w="4318" w:type="dxa"/>
            <w:shd w:val="clear" w:color="auto" w:fill="D0E0E3"/>
          </w:tcPr>
          <w:p w14:paraId="16654F22" w14:textId="423BCA38" w:rsidR="00AA0227" w:rsidRPr="00CD6FFA" w:rsidRDefault="00AA0227" w:rsidP="00DF5F41">
            <w:pPr>
              <w:keepLines/>
              <w:rPr>
                <w:rFonts w:ascii="Arial" w:hAnsi="Arial" w:cs="Arial"/>
              </w:rPr>
            </w:pPr>
            <w:r w:rsidRPr="00CD6FFA">
              <w:rPr>
                <w:rFonts w:ascii="Arial" w:hAnsi="Arial" w:cs="Arial"/>
                <w:sz w:val="22"/>
                <w:szCs w:val="22"/>
                <w:lang w:val="en-US"/>
              </w:rPr>
              <w:t>The internship evaluation includes items assessing the skills, competencies, performance, knowledge, and characteristics expected of an effective school psychologist.</w:t>
            </w:r>
            <w:r w:rsidR="00885758">
              <w:rPr>
                <w:rFonts w:ascii="Arial" w:hAnsi="Arial" w:cs="Arial"/>
                <w:sz w:val="22"/>
                <w:szCs w:val="22"/>
                <w:lang w:val="en-US"/>
              </w:rPr>
              <w:t xml:space="preserve"> </w:t>
            </w:r>
            <w:r w:rsidRPr="00CD6FFA">
              <w:rPr>
                <w:rFonts w:ascii="Arial" w:hAnsi="Arial" w:cs="Arial"/>
                <w:sz w:val="22"/>
                <w:szCs w:val="22"/>
                <w:lang w:val="en-US"/>
              </w:rPr>
              <w:t>Each item</w:t>
            </w:r>
            <w:r w:rsidR="00616ACE" w:rsidRPr="00CD6FFA">
              <w:rPr>
                <w:rFonts w:ascii="Arial" w:hAnsi="Arial" w:cs="Arial"/>
                <w:sz w:val="22"/>
                <w:szCs w:val="22"/>
                <w:lang w:val="en-US"/>
              </w:rPr>
              <w:t xml:space="preserve"> on the internship evaluation </w:t>
            </w:r>
            <w:r w:rsidR="00DF5F41" w:rsidRPr="00CD6FFA">
              <w:rPr>
                <w:rFonts w:ascii="Arial" w:hAnsi="Arial" w:cs="Arial"/>
                <w:sz w:val="22"/>
                <w:szCs w:val="22"/>
                <w:lang w:val="en-US"/>
              </w:rPr>
              <w:t>has a rating from</w:t>
            </w:r>
            <w:r w:rsidRPr="00CD6FFA">
              <w:rPr>
                <w:rFonts w:ascii="Arial" w:hAnsi="Arial" w:cs="Arial"/>
                <w:sz w:val="22"/>
                <w:szCs w:val="22"/>
                <w:lang w:val="en-US"/>
              </w:rPr>
              <w:t xml:space="preserve"> a 4-point scale</w:t>
            </w:r>
            <w:r w:rsidR="00E354F0">
              <w:rPr>
                <w:rFonts w:ascii="Arial" w:hAnsi="Arial" w:cs="Arial"/>
                <w:sz w:val="22"/>
                <w:szCs w:val="22"/>
                <w:lang w:val="en-US"/>
              </w:rPr>
              <w:t>,</w:t>
            </w:r>
            <w:r w:rsidRPr="00CD6FFA">
              <w:rPr>
                <w:rFonts w:ascii="Arial" w:hAnsi="Arial" w:cs="Arial"/>
                <w:sz w:val="22"/>
                <w:szCs w:val="22"/>
                <w:lang w:val="en-US"/>
              </w:rPr>
              <w:t xml:space="preserve"> with the anchors for each assessment outlined below.</w:t>
            </w:r>
            <w:r w:rsidR="00885758">
              <w:rPr>
                <w:rFonts w:ascii="Arial" w:hAnsi="Arial" w:cs="Arial"/>
                <w:sz w:val="22"/>
                <w:szCs w:val="22"/>
                <w:lang w:val="en-US"/>
              </w:rPr>
              <w:t xml:space="preserve"> </w:t>
            </w:r>
            <w:r w:rsidRPr="00CD6FFA">
              <w:rPr>
                <w:rFonts w:ascii="Arial" w:hAnsi="Arial" w:cs="Arial"/>
                <w:sz w:val="22"/>
                <w:szCs w:val="22"/>
                <w:lang w:val="en-US"/>
              </w:rPr>
              <w:t xml:space="preserve">A rating of </w:t>
            </w:r>
            <w:r w:rsidR="00335C39">
              <w:rPr>
                <w:rFonts w:ascii="Arial" w:hAnsi="Arial" w:cs="Arial"/>
                <w:sz w:val="22"/>
                <w:szCs w:val="22"/>
                <w:lang w:val="en-US"/>
              </w:rPr>
              <w:t>"</w:t>
            </w:r>
            <w:r w:rsidRPr="00CD6FFA">
              <w:rPr>
                <w:rFonts w:ascii="Arial" w:hAnsi="Arial" w:cs="Arial"/>
                <w:sz w:val="22"/>
                <w:szCs w:val="22"/>
                <w:lang w:val="en-US"/>
              </w:rPr>
              <w:t>3</w:t>
            </w:r>
            <w:r w:rsidR="00335C39">
              <w:rPr>
                <w:rFonts w:ascii="Arial" w:hAnsi="Arial" w:cs="Arial"/>
                <w:sz w:val="22"/>
                <w:szCs w:val="22"/>
                <w:lang w:val="en-US"/>
              </w:rPr>
              <w:t>"</w:t>
            </w:r>
            <w:r w:rsidRPr="00CD6FFA">
              <w:rPr>
                <w:rFonts w:ascii="Arial" w:hAnsi="Arial" w:cs="Arial"/>
                <w:sz w:val="22"/>
                <w:szCs w:val="22"/>
                <w:lang w:val="en-US"/>
              </w:rPr>
              <w:t xml:space="preserve"> is the minimum acceptable level for end-of-internship performance.  </w:t>
            </w:r>
          </w:p>
        </w:tc>
        <w:tc>
          <w:tcPr>
            <w:tcW w:w="4319" w:type="dxa"/>
            <w:shd w:val="clear" w:color="auto" w:fill="D0E0E3"/>
          </w:tcPr>
          <w:p w14:paraId="47998ABE" w14:textId="0AC999D1" w:rsidR="00AA0227" w:rsidRPr="00CD6FFA" w:rsidRDefault="00AA0227" w:rsidP="00AA0227">
            <w:pPr>
              <w:keepLines/>
              <w:rPr>
                <w:rFonts w:ascii="Arial" w:hAnsi="Arial" w:cs="Arial"/>
                <w:sz w:val="22"/>
                <w:szCs w:val="22"/>
              </w:rPr>
            </w:pPr>
            <w:r w:rsidRPr="00CD6FFA">
              <w:rPr>
                <w:rFonts w:ascii="Arial" w:hAnsi="Arial" w:cs="Arial"/>
                <w:sz w:val="22"/>
                <w:szCs w:val="22"/>
              </w:rPr>
              <w:t>All School Psychology completers (n=7) successfully completed the required rubrics of the Internship Evaluation, meeting or exceeding t</w:t>
            </w:r>
            <w:r w:rsidR="00616ACE" w:rsidRPr="00CD6FFA">
              <w:rPr>
                <w:rFonts w:ascii="Arial" w:hAnsi="Arial" w:cs="Arial"/>
                <w:sz w:val="22"/>
                <w:szCs w:val="22"/>
              </w:rPr>
              <w:t>he benchmark.</w:t>
            </w:r>
            <w:r w:rsidR="00885758">
              <w:rPr>
                <w:rFonts w:ascii="Arial" w:hAnsi="Arial" w:cs="Arial"/>
                <w:sz w:val="22"/>
                <w:szCs w:val="22"/>
              </w:rPr>
              <w:t xml:space="preserve"> </w:t>
            </w:r>
            <w:r w:rsidR="00616ACE" w:rsidRPr="00CD6FFA">
              <w:rPr>
                <w:rFonts w:ascii="Arial" w:hAnsi="Arial" w:cs="Arial"/>
                <w:sz w:val="22"/>
                <w:szCs w:val="22"/>
              </w:rPr>
              <w:t xml:space="preserve">Click </w:t>
            </w:r>
            <w:hyperlink r:id="rId16" w:history="1">
              <w:r w:rsidRPr="00B63194">
                <w:rPr>
                  <w:rStyle w:val="Hyperlink"/>
                  <w:rFonts w:ascii="Arial" w:hAnsi="Arial" w:cs="Arial"/>
                  <w:b/>
                  <w:sz w:val="22"/>
                  <w:szCs w:val="22"/>
                </w:rPr>
                <w:t>here</w:t>
              </w:r>
            </w:hyperlink>
            <w:r w:rsidR="00616ACE" w:rsidRPr="00CD6FFA">
              <w:rPr>
                <w:rFonts w:ascii="Arial" w:hAnsi="Arial" w:cs="Arial"/>
                <w:b/>
                <w:sz w:val="22"/>
                <w:szCs w:val="22"/>
              </w:rPr>
              <w:t xml:space="preserve"> </w:t>
            </w:r>
            <w:r w:rsidR="00616ACE" w:rsidRPr="00CD6FFA">
              <w:rPr>
                <w:rFonts w:ascii="Arial" w:hAnsi="Arial" w:cs="Arial"/>
                <w:sz w:val="22"/>
                <w:szCs w:val="22"/>
              </w:rPr>
              <w:t>to view the data.</w:t>
            </w:r>
          </w:p>
        </w:tc>
      </w:tr>
      <w:tr w:rsidR="00AA0227" w:rsidRPr="00CD6FFA" w14:paraId="5DFD219B" w14:textId="77777777">
        <w:trPr>
          <w:trHeight w:val="21"/>
        </w:trPr>
        <w:tc>
          <w:tcPr>
            <w:tcW w:w="4318" w:type="dxa"/>
            <w:shd w:val="clear" w:color="auto" w:fill="D0E0E3"/>
          </w:tcPr>
          <w:p w14:paraId="5F359D65" w14:textId="637D6EAD" w:rsidR="00AA0227" w:rsidRPr="00CD6FFA" w:rsidRDefault="00AA0227" w:rsidP="00AA0227">
            <w:pPr>
              <w:keepLines/>
              <w:rPr>
                <w:rFonts w:ascii="Arial" w:hAnsi="Arial" w:cs="Arial"/>
              </w:rPr>
            </w:pPr>
            <w:r w:rsidRPr="00CD6FFA">
              <w:rPr>
                <w:rFonts w:ascii="Arial" w:hAnsi="Arial" w:cs="Arial"/>
                <w:sz w:val="22"/>
                <w:szCs w:val="22"/>
              </w:rPr>
              <w:lastRenderedPageBreak/>
              <w:t>School Psychology: Praxis II</w:t>
            </w:r>
          </w:p>
        </w:tc>
        <w:tc>
          <w:tcPr>
            <w:tcW w:w="4318" w:type="dxa"/>
            <w:shd w:val="clear" w:color="auto" w:fill="D0E0E3"/>
          </w:tcPr>
          <w:p w14:paraId="5E0BD3EA" w14:textId="30A86D57" w:rsidR="00AA0227" w:rsidRPr="00CD6FFA" w:rsidRDefault="00AA0227" w:rsidP="00AA0227">
            <w:pPr>
              <w:keepLines/>
              <w:rPr>
                <w:rFonts w:ascii="Arial" w:hAnsi="Arial" w:cs="Arial"/>
                <w:sz w:val="22"/>
                <w:szCs w:val="22"/>
                <w:lang w:val="en-US"/>
              </w:rPr>
            </w:pPr>
            <w:r w:rsidRPr="00CD6FFA">
              <w:rPr>
                <w:rFonts w:ascii="Arial" w:hAnsi="Arial" w:cs="Arial"/>
                <w:sz w:val="22"/>
                <w:szCs w:val="22"/>
                <w:lang w:val="en-US"/>
              </w:rPr>
              <w:t xml:space="preserve">Students take the Praxis II Exam, a nationally normed standardized test, in their third year as part of the </w:t>
            </w:r>
            <w:r w:rsidR="00335C39">
              <w:rPr>
                <w:rFonts w:ascii="Arial" w:hAnsi="Arial" w:cs="Arial"/>
                <w:sz w:val="22"/>
                <w:szCs w:val="22"/>
                <w:lang w:val="en-US"/>
              </w:rPr>
              <w:t>program's</w:t>
            </w:r>
            <w:r w:rsidRPr="00CD6FFA">
              <w:rPr>
                <w:rFonts w:ascii="Arial" w:hAnsi="Arial" w:cs="Arial"/>
                <w:sz w:val="22"/>
                <w:szCs w:val="22"/>
                <w:lang w:val="en-US"/>
              </w:rPr>
              <w:t xml:space="preserve"> comprehensive examination requirement and to obtain National Certification as School Psychologist (NCSP).</w:t>
            </w:r>
            <w:r w:rsidR="00885758">
              <w:rPr>
                <w:rFonts w:ascii="Arial" w:hAnsi="Arial" w:cs="Arial"/>
                <w:sz w:val="22"/>
                <w:szCs w:val="22"/>
                <w:lang w:val="en-US"/>
              </w:rPr>
              <w:t xml:space="preserve"> </w:t>
            </w:r>
            <w:r w:rsidR="00616ACE" w:rsidRPr="00CD6FFA">
              <w:rPr>
                <w:rFonts w:ascii="Arial" w:hAnsi="Arial" w:cs="Arial"/>
                <w:sz w:val="22"/>
                <w:szCs w:val="22"/>
                <w:lang w:val="en-US"/>
              </w:rPr>
              <w:t>The state</w:t>
            </w:r>
            <w:r w:rsidRPr="00CD6FFA">
              <w:rPr>
                <w:rFonts w:ascii="Arial" w:hAnsi="Arial" w:cs="Arial"/>
                <w:sz w:val="22"/>
                <w:szCs w:val="22"/>
                <w:lang w:val="en-US"/>
              </w:rPr>
              <w:t xml:space="preserve"> of </w:t>
            </w:r>
            <w:r w:rsidR="00335C39">
              <w:rPr>
                <w:rFonts w:ascii="Arial" w:hAnsi="Arial" w:cs="Arial"/>
                <w:sz w:val="22"/>
                <w:szCs w:val="22"/>
                <w:lang w:val="en-US"/>
              </w:rPr>
              <w:t>Maryland's</w:t>
            </w:r>
            <w:r w:rsidRPr="00CD6FFA">
              <w:rPr>
                <w:rFonts w:ascii="Arial" w:hAnsi="Arial" w:cs="Arial"/>
                <w:sz w:val="22"/>
                <w:szCs w:val="22"/>
                <w:lang w:val="en-US"/>
              </w:rPr>
              <w:t xml:space="preserve"> passing score is 147.</w:t>
            </w:r>
          </w:p>
          <w:p w14:paraId="26E40382" w14:textId="77777777" w:rsidR="00AA0227" w:rsidRPr="00CD6FFA" w:rsidRDefault="00AA0227" w:rsidP="00AA0227">
            <w:pPr>
              <w:keepLines/>
              <w:rPr>
                <w:rFonts w:ascii="Arial" w:hAnsi="Arial" w:cs="Arial"/>
                <w:sz w:val="22"/>
                <w:szCs w:val="22"/>
              </w:rPr>
            </w:pPr>
          </w:p>
        </w:tc>
        <w:tc>
          <w:tcPr>
            <w:tcW w:w="4319" w:type="dxa"/>
            <w:shd w:val="clear" w:color="auto" w:fill="D0E0E3"/>
          </w:tcPr>
          <w:p w14:paraId="06CD9586" w14:textId="48777999" w:rsidR="00AA0227" w:rsidRPr="00CD6FFA" w:rsidRDefault="00AA0227" w:rsidP="00AA0227">
            <w:pPr>
              <w:keepLines/>
              <w:rPr>
                <w:rFonts w:ascii="Arial" w:hAnsi="Arial" w:cs="Arial"/>
                <w:sz w:val="22"/>
                <w:szCs w:val="22"/>
              </w:rPr>
            </w:pPr>
            <w:r w:rsidRPr="00CD6FFA">
              <w:rPr>
                <w:rFonts w:ascii="Arial" w:hAnsi="Arial" w:cs="Arial"/>
                <w:sz w:val="22"/>
                <w:szCs w:val="22"/>
              </w:rPr>
              <w:t>All School Psychology completers (n=7) exceeded the M</w:t>
            </w:r>
            <w:r w:rsidR="00E354F0">
              <w:rPr>
                <w:rFonts w:ascii="Arial" w:hAnsi="Arial" w:cs="Arial"/>
                <w:sz w:val="22"/>
                <w:szCs w:val="22"/>
              </w:rPr>
              <w:t xml:space="preserve">aryland </w:t>
            </w:r>
            <w:r w:rsidRPr="00CD6FFA">
              <w:rPr>
                <w:rFonts w:ascii="Arial" w:hAnsi="Arial" w:cs="Arial"/>
                <w:sz w:val="22"/>
                <w:szCs w:val="22"/>
              </w:rPr>
              <w:t>S</w:t>
            </w:r>
            <w:r w:rsidR="00E354F0">
              <w:rPr>
                <w:rFonts w:ascii="Arial" w:hAnsi="Arial" w:cs="Arial"/>
                <w:sz w:val="22"/>
                <w:szCs w:val="22"/>
              </w:rPr>
              <w:t xml:space="preserve">tate </w:t>
            </w:r>
            <w:r w:rsidRPr="00CD6FFA">
              <w:rPr>
                <w:rFonts w:ascii="Arial" w:hAnsi="Arial" w:cs="Arial"/>
                <w:sz w:val="22"/>
                <w:szCs w:val="22"/>
              </w:rPr>
              <w:t>D</w:t>
            </w:r>
            <w:r w:rsidR="00E354F0">
              <w:rPr>
                <w:rFonts w:ascii="Arial" w:hAnsi="Arial" w:cs="Arial"/>
                <w:sz w:val="22"/>
                <w:szCs w:val="22"/>
              </w:rPr>
              <w:t xml:space="preserve">epartment of </w:t>
            </w:r>
            <w:r w:rsidRPr="00CD6FFA">
              <w:rPr>
                <w:rFonts w:ascii="Arial" w:hAnsi="Arial" w:cs="Arial"/>
                <w:sz w:val="22"/>
                <w:szCs w:val="22"/>
              </w:rPr>
              <w:t>E</w:t>
            </w:r>
            <w:r w:rsidR="00E354F0">
              <w:rPr>
                <w:rFonts w:ascii="Arial" w:hAnsi="Arial" w:cs="Arial"/>
                <w:sz w:val="22"/>
                <w:szCs w:val="22"/>
              </w:rPr>
              <w:t>ducation</w:t>
            </w:r>
            <w:r w:rsidRPr="00CD6FFA">
              <w:rPr>
                <w:rFonts w:ascii="Arial" w:hAnsi="Arial" w:cs="Arial"/>
                <w:sz w:val="22"/>
                <w:szCs w:val="22"/>
              </w:rPr>
              <w:t xml:space="preserve"> passing</w:t>
            </w:r>
            <w:r w:rsidR="00616ACE" w:rsidRPr="00CD6FFA">
              <w:rPr>
                <w:rFonts w:ascii="Arial" w:hAnsi="Arial" w:cs="Arial"/>
                <w:sz w:val="22"/>
                <w:szCs w:val="22"/>
              </w:rPr>
              <w:t xml:space="preserve"> score of 147.</w:t>
            </w:r>
            <w:r w:rsidR="00885758">
              <w:rPr>
                <w:rFonts w:ascii="Arial" w:hAnsi="Arial" w:cs="Arial"/>
                <w:sz w:val="22"/>
                <w:szCs w:val="22"/>
              </w:rPr>
              <w:t xml:space="preserve"> </w:t>
            </w:r>
            <w:r w:rsidR="00616ACE" w:rsidRPr="00CD6FFA">
              <w:rPr>
                <w:rFonts w:ascii="Arial" w:hAnsi="Arial" w:cs="Arial"/>
                <w:sz w:val="22"/>
                <w:szCs w:val="22"/>
              </w:rPr>
              <w:t>Click</w:t>
            </w:r>
            <w:r w:rsidRPr="00CD6FFA">
              <w:rPr>
                <w:rFonts w:ascii="Arial" w:hAnsi="Arial" w:cs="Arial"/>
                <w:sz w:val="22"/>
                <w:szCs w:val="22"/>
              </w:rPr>
              <w:t xml:space="preserve"> </w:t>
            </w:r>
            <w:hyperlink r:id="rId17" w:history="1">
              <w:r w:rsidRPr="00B63194">
                <w:rPr>
                  <w:rStyle w:val="Hyperlink"/>
                  <w:rFonts w:ascii="Arial" w:hAnsi="Arial" w:cs="Arial"/>
                  <w:b/>
                  <w:sz w:val="22"/>
                  <w:szCs w:val="22"/>
                </w:rPr>
                <w:t>here</w:t>
              </w:r>
            </w:hyperlink>
            <w:r w:rsidR="00616ACE" w:rsidRPr="00CD6FFA">
              <w:rPr>
                <w:rFonts w:ascii="Arial" w:hAnsi="Arial" w:cs="Arial"/>
                <w:sz w:val="22"/>
                <w:szCs w:val="22"/>
              </w:rPr>
              <w:t xml:space="preserve"> to view the data.</w:t>
            </w:r>
          </w:p>
          <w:p w14:paraId="17EDDD2B" w14:textId="77777777" w:rsidR="00AA0227" w:rsidRPr="00CD6FFA" w:rsidRDefault="00AA0227" w:rsidP="00AA0227">
            <w:pPr>
              <w:keepLines/>
              <w:rPr>
                <w:rFonts w:ascii="Arial" w:hAnsi="Arial" w:cs="Arial"/>
                <w:sz w:val="22"/>
                <w:szCs w:val="22"/>
              </w:rPr>
            </w:pPr>
          </w:p>
          <w:p w14:paraId="14676793" w14:textId="77777777" w:rsidR="00AA0227" w:rsidRPr="00CD6FFA" w:rsidRDefault="00AA0227" w:rsidP="00AA0227">
            <w:pPr>
              <w:keepLines/>
              <w:rPr>
                <w:rFonts w:ascii="Arial" w:hAnsi="Arial" w:cs="Arial"/>
                <w:sz w:val="22"/>
                <w:szCs w:val="22"/>
              </w:rPr>
            </w:pPr>
          </w:p>
        </w:tc>
      </w:tr>
      <w:tr w:rsidR="00AA0227" w:rsidRPr="00CD6FFA" w14:paraId="4ACDFC6E" w14:textId="77777777">
        <w:trPr>
          <w:trHeight w:val="21"/>
        </w:trPr>
        <w:tc>
          <w:tcPr>
            <w:tcW w:w="4318" w:type="dxa"/>
            <w:shd w:val="clear" w:color="auto" w:fill="D0E0E3"/>
          </w:tcPr>
          <w:p w14:paraId="5F1C78CA" w14:textId="09314344" w:rsidR="00AA0227" w:rsidRPr="00CD6FFA" w:rsidRDefault="00AA0227" w:rsidP="00AA0227">
            <w:pPr>
              <w:keepLines/>
              <w:rPr>
                <w:rFonts w:ascii="Arial" w:hAnsi="Arial" w:cs="Arial"/>
                <w:sz w:val="22"/>
                <w:szCs w:val="22"/>
              </w:rPr>
            </w:pPr>
            <w:r w:rsidRPr="00CD6FFA">
              <w:rPr>
                <w:rFonts w:ascii="Arial" w:hAnsi="Arial" w:cs="Arial"/>
                <w:sz w:val="22"/>
                <w:szCs w:val="22"/>
              </w:rPr>
              <w:t>School Psychology: Internship Portfolio</w:t>
            </w:r>
          </w:p>
        </w:tc>
        <w:tc>
          <w:tcPr>
            <w:tcW w:w="4318" w:type="dxa"/>
            <w:shd w:val="clear" w:color="auto" w:fill="D0E0E3"/>
          </w:tcPr>
          <w:p w14:paraId="6252C1A3" w14:textId="2E65D82B" w:rsidR="00AA0227" w:rsidRPr="00CD6FFA" w:rsidRDefault="00AA0227" w:rsidP="00616ACE">
            <w:pPr>
              <w:keepLines/>
              <w:rPr>
                <w:rFonts w:ascii="Arial" w:hAnsi="Arial" w:cs="Arial"/>
                <w:sz w:val="22"/>
                <w:szCs w:val="22"/>
              </w:rPr>
            </w:pPr>
            <w:r w:rsidRPr="00CD6FFA">
              <w:rPr>
                <w:rFonts w:ascii="Arial" w:hAnsi="Arial" w:cs="Arial"/>
                <w:sz w:val="22"/>
                <w:szCs w:val="22"/>
                <w:lang w:val="en-US"/>
              </w:rPr>
              <w:t>Program faculty evaluate the portfolios according to specified competency-based rubrics, which align to key components of the N</w:t>
            </w:r>
            <w:r w:rsidR="00E354F0">
              <w:rPr>
                <w:rFonts w:ascii="Arial" w:hAnsi="Arial" w:cs="Arial"/>
                <w:sz w:val="22"/>
                <w:szCs w:val="22"/>
                <w:lang w:val="en-US"/>
              </w:rPr>
              <w:t xml:space="preserve">ational </w:t>
            </w:r>
            <w:r w:rsidRPr="00CD6FFA">
              <w:rPr>
                <w:rFonts w:ascii="Arial" w:hAnsi="Arial" w:cs="Arial"/>
                <w:sz w:val="22"/>
                <w:szCs w:val="22"/>
                <w:lang w:val="en-US"/>
              </w:rPr>
              <w:t>A</w:t>
            </w:r>
            <w:r w:rsidR="00E354F0">
              <w:rPr>
                <w:rFonts w:ascii="Arial" w:hAnsi="Arial" w:cs="Arial"/>
                <w:sz w:val="22"/>
                <w:szCs w:val="22"/>
                <w:lang w:val="en-US"/>
              </w:rPr>
              <w:t xml:space="preserve">ssociation of </w:t>
            </w:r>
            <w:r w:rsidRPr="00CD6FFA">
              <w:rPr>
                <w:rFonts w:ascii="Arial" w:hAnsi="Arial" w:cs="Arial"/>
                <w:sz w:val="22"/>
                <w:szCs w:val="22"/>
                <w:lang w:val="en-US"/>
              </w:rPr>
              <w:t>S</w:t>
            </w:r>
            <w:r w:rsidR="00E354F0">
              <w:rPr>
                <w:rFonts w:ascii="Arial" w:hAnsi="Arial" w:cs="Arial"/>
                <w:sz w:val="22"/>
                <w:szCs w:val="22"/>
                <w:lang w:val="en-US"/>
              </w:rPr>
              <w:t xml:space="preserve">chool </w:t>
            </w:r>
            <w:r w:rsidRPr="00CD6FFA">
              <w:rPr>
                <w:rFonts w:ascii="Arial" w:hAnsi="Arial" w:cs="Arial"/>
                <w:sz w:val="22"/>
                <w:szCs w:val="22"/>
                <w:lang w:val="en-US"/>
              </w:rPr>
              <w:t>P</w:t>
            </w:r>
            <w:r w:rsidR="00E354F0">
              <w:rPr>
                <w:rFonts w:ascii="Arial" w:hAnsi="Arial" w:cs="Arial"/>
                <w:sz w:val="22"/>
                <w:szCs w:val="22"/>
                <w:lang w:val="en-US"/>
              </w:rPr>
              <w:t>sychologists (NASP)</w:t>
            </w:r>
            <w:r w:rsidRPr="00CD6FFA">
              <w:rPr>
                <w:rFonts w:ascii="Arial" w:hAnsi="Arial" w:cs="Arial"/>
                <w:sz w:val="22"/>
                <w:szCs w:val="22"/>
                <w:lang w:val="en-US"/>
              </w:rPr>
              <w:t xml:space="preserve"> standards, especially NASP Standards 2.1, 2.2, 2.3, 2.4, 2.7, and 2.10.</w:t>
            </w:r>
            <w:r w:rsidR="00885758">
              <w:rPr>
                <w:rFonts w:ascii="Arial" w:hAnsi="Arial" w:cs="Arial"/>
                <w:sz w:val="22"/>
                <w:szCs w:val="22"/>
                <w:lang w:val="en-US"/>
              </w:rPr>
              <w:t xml:space="preserve"> </w:t>
            </w:r>
            <w:r w:rsidRPr="00CD6FFA">
              <w:rPr>
                <w:rFonts w:ascii="Arial" w:hAnsi="Arial" w:cs="Arial"/>
                <w:sz w:val="22"/>
                <w:szCs w:val="22"/>
              </w:rPr>
              <w:t xml:space="preserve">The scale ranges from 1 to 3, with 1 indicating </w:t>
            </w:r>
            <w:r w:rsidR="00335C39">
              <w:rPr>
                <w:rFonts w:ascii="Arial" w:hAnsi="Arial" w:cs="Arial"/>
                <w:sz w:val="22"/>
                <w:szCs w:val="22"/>
              </w:rPr>
              <w:t>"</w:t>
            </w:r>
            <w:r w:rsidRPr="00CD6FFA">
              <w:rPr>
                <w:rFonts w:ascii="Arial" w:hAnsi="Arial" w:cs="Arial"/>
                <w:sz w:val="22"/>
                <w:szCs w:val="22"/>
              </w:rPr>
              <w:t>Below Expectations,</w:t>
            </w:r>
            <w:r w:rsidR="00335C39">
              <w:rPr>
                <w:rFonts w:ascii="Arial" w:hAnsi="Arial" w:cs="Arial"/>
                <w:sz w:val="22"/>
                <w:szCs w:val="22"/>
              </w:rPr>
              <w:t>"</w:t>
            </w:r>
            <w:r w:rsidRPr="00CD6FFA">
              <w:rPr>
                <w:rFonts w:ascii="Arial" w:hAnsi="Arial" w:cs="Arial"/>
                <w:sz w:val="22"/>
                <w:szCs w:val="22"/>
              </w:rPr>
              <w:t xml:space="preserve"> 2 indicating </w:t>
            </w:r>
            <w:r w:rsidR="00335C39">
              <w:rPr>
                <w:rFonts w:ascii="Arial" w:hAnsi="Arial" w:cs="Arial"/>
                <w:sz w:val="22"/>
                <w:szCs w:val="22"/>
              </w:rPr>
              <w:t>"</w:t>
            </w:r>
            <w:r w:rsidRPr="00CD6FFA">
              <w:rPr>
                <w:rFonts w:ascii="Arial" w:hAnsi="Arial" w:cs="Arial"/>
                <w:sz w:val="22"/>
                <w:szCs w:val="22"/>
              </w:rPr>
              <w:t>Meets Expectations,</w:t>
            </w:r>
            <w:r w:rsidR="00335C39">
              <w:rPr>
                <w:rFonts w:ascii="Arial" w:hAnsi="Arial" w:cs="Arial"/>
                <w:sz w:val="22"/>
                <w:szCs w:val="22"/>
              </w:rPr>
              <w:t>"</w:t>
            </w:r>
            <w:r w:rsidRPr="00CD6FFA">
              <w:rPr>
                <w:rFonts w:ascii="Arial" w:hAnsi="Arial" w:cs="Arial"/>
                <w:sz w:val="22"/>
                <w:szCs w:val="22"/>
              </w:rPr>
              <w:t xml:space="preserve"> and 3 indicating </w:t>
            </w:r>
            <w:r w:rsidR="00335C39">
              <w:rPr>
                <w:rFonts w:ascii="Arial" w:hAnsi="Arial" w:cs="Arial"/>
                <w:sz w:val="22"/>
                <w:szCs w:val="22"/>
              </w:rPr>
              <w:t>"</w:t>
            </w:r>
            <w:r w:rsidRPr="00CD6FFA">
              <w:rPr>
                <w:rFonts w:ascii="Arial" w:hAnsi="Arial" w:cs="Arial"/>
                <w:sz w:val="22"/>
                <w:szCs w:val="22"/>
              </w:rPr>
              <w:t>Exceeds Expectations.</w:t>
            </w:r>
            <w:r w:rsidR="00335C39">
              <w:rPr>
                <w:rFonts w:ascii="Arial" w:hAnsi="Arial" w:cs="Arial"/>
                <w:sz w:val="22"/>
                <w:szCs w:val="22"/>
              </w:rPr>
              <w:t>"</w:t>
            </w:r>
            <w:r w:rsidRPr="00CD6FFA">
              <w:rPr>
                <w:rFonts w:ascii="Arial" w:hAnsi="Arial" w:cs="Arial"/>
                <w:sz w:val="22"/>
                <w:szCs w:val="22"/>
              </w:rPr>
              <w:t xml:space="preserve"> </w:t>
            </w:r>
            <w:r w:rsidR="00616ACE" w:rsidRPr="00CD6FFA">
              <w:rPr>
                <w:rFonts w:ascii="Arial" w:hAnsi="Arial" w:cs="Arial"/>
                <w:sz w:val="22"/>
                <w:szCs w:val="22"/>
              </w:rPr>
              <w:t>The student</w:t>
            </w:r>
            <w:r w:rsidRPr="00CD6FFA">
              <w:rPr>
                <w:rFonts w:ascii="Arial" w:hAnsi="Arial" w:cs="Arial"/>
                <w:sz w:val="22"/>
                <w:szCs w:val="22"/>
              </w:rPr>
              <w:t xml:space="preserve"> benchmark for this assessment is </w:t>
            </w:r>
            <w:r w:rsidR="00335C39">
              <w:rPr>
                <w:rFonts w:ascii="Arial" w:hAnsi="Arial" w:cs="Arial"/>
                <w:sz w:val="22"/>
                <w:szCs w:val="22"/>
              </w:rPr>
              <w:t>"</w:t>
            </w:r>
            <w:r w:rsidRPr="00CD6FFA">
              <w:rPr>
                <w:rFonts w:ascii="Arial" w:hAnsi="Arial" w:cs="Arial"/>
                <w:sz w:val="22"/>
                <w:szCs w:val="22"/>
              </w:rPr>
              <w:t>Meets Expectation</w:t>
            </w:r>
            <w:r w:rsidR="00335C39">
              <w:rPr>
                <w:rFonts w:ascii="Arial" w:hAnsi="Arial" w:cs="Arial"/>
                <w:sz w:val="22"/>
                <w:szCs w:val="22"/>
              </w:rPr>
              <w:t>"</w:t>
            </w:r>
            <w:r w:rsidRPr="00CD6FFA">
              <w:rPr>
                <w:rFonts w:ascii="Arial" w:hAnsi="Arial" w:cs="Arial"/>
                <w:sz w:val="22"/>
                <w:szCs w:val="22"/>
              </w:rPr>
              <w:t xml:space="preserve"> for all aspects.</w:t>
            </w:r>
          </w:p>
        </w:tc>
        <w:tc>
          <w:tcPr>
            <w:tcW w:w="4319" w:type="dxa"/>
            <w:shd w:val="clear" w:color="auto" w:fill="D0E0E3"/>
          </w:tcPr>
          <w:p w14:paraId="1BDB6568" w14:textId="1422BC92" w:rsidR="00AA0227" w:rsidRPr="00CD6FFA" w:rsidRDefault="00AA0227" w:rsidP="00AA0227">
            <w:pPr>
              <w:keepLines/>
              <w:rPr>
                <w:rFonts w:ascii="Arial" w:hAnsi="Arial" w:cs="Arial"/>
                <w:sz w:val="22"/>
                <w:szCs w:val="22"/>
              </w:rPr>
            </w:pPr>
            <w:r w:rsidRPr="00CD6FFA">
              <w:rPr>
                <w:rFonts w:ascii="Arial" w:hAnsi="Arial" w:cs="Arial"/>
                <w:sz w:val="22"/>
                <w:szCs w:val="22"/>
              </w:rPr>
              <w:t xml:space="preserve">All School Psychology completers (n=7) successfully completed the required rubrics of the Internship Portfolio, meeting or exceeding </w:t>
            </w:r>
            <w:r w:rsidR="00616ACE" w:rsidRPr="00CD6FFA">
              <w:rPr>
                <w:rFonts w:ascii="Arial" w:hAnsi="Arial" w:cs="Arial"/>
                <w:sz w:val="22"/>
                <w:szCs w:val="22"/>
              </w:rPr>
              <w:t>the benchmark.</w:t>
            </w:r>
            <w:r w:rsidR="00885758">
              <w:rPr>
                <w:rFonts w:ascii="Arial" w:hAnsi="Arial" w:cs="Arial"/>
                <w:sz w:val="22"/>
                <w:szCs w:val="22"/>
              </w:rPr>
              <w:t xml:space="preserve"> </w:t>
            </w:r>
            <w:r w:rsidR="00616ACE" w:rsidRPr="00CD6FFA">
              <w:rPr>
                <w:rFonts w:ascii="Arial" w:hAnsi="Arial" w:cs="Arial"/>
                <w:sz w:val="22"/>
                <w:szCs w:val="22"/>
              </w:rPr>
              <w:t>Click</w:t>
            </w:r>
            <w:r w:rsidRPr="00CD6FFA">
              <w:rPr>
                <w:rFonts w:ascii="Arial" w:hAnsi="Arial" w:cs="Arial"/>
                <w:sz w:val="22"/>
                <w:szCs w:val="22"/>
              </w:rPr>
              <w:t xml:space="preserve"> </w:t>
            </w:r>
            <w:hyperlink r:id="rId18" w:history="1">
              <w:r w:rsidR="00616ACE" w:rsidRPr="00B63194">
                <w:rPr>
                  <w:rStyle w:val="Hyperlink"/>
                  <w:rFonts w:ascii="Arial" w:hAnsi="Arial" w:cs="Arial"/>
                  <w:b/>
                  <w:sz w:val="22"/>
                  <w:szCs w:val="22"/>
                </w:rPr>
                <w:t>here</w:t>
              </w:r>
            </w:hyperlink>
            <w:r w:rsidR="00616ACE" w:rsidRPr="00CD6FFA">
              <w:rPr>
                <w:rFonts w:ascii="Arial" w:hAnsi="Arial" w:cs="Arial"/>
                <w:b/>
                <w:sz w:val="22"/>
                <w:szCs w:val="22"/>
              </w:rPr>
              <w:t xml:space="preserve"> </w:t>
            </w:r>
            <w:r w:rsidR="00616ACE" w:rsidRPr="00CD6FFA">
              <w:rPr>
                <w:rFonts w:ascii="Arial" w:hAnsi="Arial" w:cs="Arial"/>
                <w:sz w:val="22"/>
                <w:szCs w:val="22"/>
              </w:rPr>
              <w:t>to view the data.</w:t>
            </w:r>
          </w:p>
        </w:tc>
      </w:tr>
      <w:tr w:rsidR="00AA0227" w:rsidRPr="00CD6FFA" w14:paraId="76A9F4C8" w14:textId="77777777">
        <w:trPr>
          <w:trHeight w:val="21"/>
        </w:trPr>
        <w:tc>
          <w:tcPr>
            <w:tcW w:w="4318" w:type="dxa"/>
            <w:shd w:val="clear" w:color="auto" w:fill="D0E0E3"/>
          </w:tcPr>
          <w:p w14:paraId="5070AC93" w14:textId="3CD12833" w:rsidR="00AA0227" w:rsidRPr="00CD6FFA" w:rsidRDefault="00AA0227" w:rsidP="00AA0227">
            <w:pPr>
              <w:keepLines/>
              <w:rPr>
                <w:rFonts w:ascii="Arial" w:hAnsi="Arial" w:cs="Arial"/>
                <w:sz w:val="22"/>
                <w:szCs w:val="22"/>
              </w:rPr>
            </w:pPr>
            <w:r w:rsidRPr="00CD6FFA">
              <w:rPr>
                <w:rFonts w:ascii="Arial" w:hAnsi="Arial" w:cs="Arial"/>
                <w:sz w:val="22"/>
                <w:szCs w:val="22"/>
              </w:rPr>
              <w:lastRenderedPageBreak/>
              <w:t>School Psychology: Course Grades</w:t>
            </w:r>
          </w:p>
        </w:tc>
        <w:tc>
          <w:tcPr>
            <w:tcW w:w="4318" w:type="dxa"/>
            <w:shd w:val="clear" w:color="auto" w:fill="D0E0E3"/>
          </w:tcPr>
          <w:p w14:paraId="6FB3C791" w14:textId="654CF616" w:rsidR="00335C39" w:rsidRDefault="00AA0227" w:rsidP="00616ACE">
            <w:pPr>
              <w:keepLines/>
              <w:rPr>
                <w:rFonts w:ascii="Arial" w:hAnsi="Arial" w:cs="Arial"/>
                <w:sz w:val="22"/>
                <w:szCs w:val="22"/>
              </w:rPr>
            </w:pPr>
            <w:r w:rsidRPr="00CD6FFA">
              <w:rPr>
                <w:rFonts w:ascii="Arial" w:hAnsi="Arial" w:cs="Arial"/>
                <w:sz w:val="22"/>
                <w:szCs w:val="22"/>
              </w:rPr>
              <w:t xml:space="preserve">The School Psychology program includes </w:t>
            </w:r>
            <w:r w:rsidR="00616ACE" w:rsidRPr="00CD6FFA">
              <w:rPr>
                <w:rFonts w:ascii="Arial" w:hAnsi="Arial" w:cs="Arial"/>
                <w:sz w:val="22"/>
                <w:szCs w:val="22"/>
              </w:rPr>
              <w:t>76-course</w:t>
            </w:r>
            <w:r w:rsidRPr="00CD6FFA">
              <w:rPr>
                <w:rFonts w:ascii="Arial" w:hAnsi="Arial" w:cs="Arial"/>
                <w:sz w:val="22"/>
                <w:szCs w:val="22"/>
              </w:rPr>
              <w:t xml:space="preserve"> credits, </w:t>
            </w:r>
            <w:r w:rsidR="00616ACE" w:rsidRPr="00CD6FFA">
              <w:rPr>
                <w:rFonts w:ascii="Arial" w:hAnsi="Arial" w:cs="Arial"/>
                <w:sz w:val="22"/>
                <w:szCs w:val="22"/>
              </w:rPr>
              <w:t>with additional 18-24 credits</w:t>
            </w:r>
            <w:r w:rsidRPr="00CD6FFA">
              <w:rPr>
                <w:rFonts w:ascii="Arial" w:hAnsi="Arial" w:cs="Arial"/>
                <w:sz w:val="22"/>
                <w:szCs w:val="22"/>
              </w:rPr>
              <w:t xml:space="preserve"> required for research and fieldwork/internship.</w:t>
            </w:r>
            <w:r w:rsidR="00885758">
              <w:rPr>
                <w:rFonts w:ascii="Arial" w:hAnsi="Arial" w:cs="Arial"/>
                <w:sz w:val="22"/>
                <w:szCs w:val="22"/>
              </w:rPr>
              <w:t xml:space="preserve"> </w:t>
            </w:r>
            <w:r w:rsidRPr="00CD6FFA">
              <w:rPr>
                <w:rFonts w:ascii="Arial" w:hAnsi="Arial" w:cs="Arial"/>
                <w:sz w:val="22"/>
                <w:szCs w:val="22"/>
              </w:rPr>
              <w:t>Sequencing of the curriculum assures that students are simultaneously engaged in work related to theory, research, and practice.</w:t>
            </w:r>
            <w:r w:rsidR="00885758">
              <w:rPr>
                <w:rFonts w:ascii="Arial" w:hAnsi="Arial" w:cs="Arial"/>
                <w:sz w:val="22"/>
                <w:szCs w:val="22"/>
              </w:rPr>
              <w:t xml:space="preserve"> </w:t>
            </w:r>
            <w:r w:rsidRPr="00CD6FFA">
              <w:rPr>
                <w:rFonts w:ascii="Arial" w:hAnsi="Arial" w:cs="Arial"/>
                <w:sz w:val="22"/>
                <w:szCs w:val="22"/>
              </w:rPr>
              <w:t>The following course grading system applies to all of the advanced programs: The A+ and A is calculated at 4 quality points, A- at 3.7 quality points, B+ at 3.3 quality points, B at 3 quality points, B- at 2.7 quality points, C+ at 2.3 quality points, C at 2 quality points, and C- at 1.7 quality points.</w:t>
            </w:r>
            <w:r w:rsidR="00885758">
              <w:rPr>
                <w:rFonts w:ascii="Arial" w:hAnsi="Arial" w:cs="Arial"/>
                <w:sz w:val="22"/>
                <w:szCs w:val="22"/>
              </w:rPr>
              <w:t xml:space="preserve"> </w:t>
            </w:r>
            <w:r w:rsidRPr="00CD6FFA">
              <w:rPr>
                <w:rFonts w:ascii="Arial" w:hAnsi="Arial" w:cs="Arial"/>
                <w:sz w:val="22"/>
                <w:szCs w:val="22"/>
              </w:rPr>
              <w:t>The grades of D+, D, D-, F, and I receive no quality points.</w:t>
            </w:r>
            <w:r w:rsidR="00885758">
              <w:rPr>
                <w:rFonts w:ascii="Arial" w:hAnsi="Arial" w:cs="Arial"/>
                <w:sz w:val="22"/>
                <w:szCs w:val="22"/>
              </w:rPr>
              <w:t xml:space="preserve"> </w:t>
            </w:r>
            <w:r w:rsidRPr="00CD6FFA">
              <w:rPr>
                <w:rFonts w:ascii="Arial" w:hAnsi="Arial" w:cs="Arial"/>
                <w:sz w:val="22"/>
                <w:szCs w:val="22"/>
              </w:rPr>
              <w:t xml:space="preserve">Students do not earn credit toward the degree for courses in which they receive a grade of D+, D, </w:t>
            </w:r>
            <w:r w:rsidR="00335C39">
              <w:rPr>
                <w:rFonts w:ascii="Arial" w:hAnsi="Arial" w:cs="Arial"/>
                <w:sz w:val="22"/>
                <w:szCs w:val="22"/>
              </w:rPr>
              <w:t xml:space="preserve"> </w:t>
            </w:r>
          </w:p>
          <w:p w14:paraId="0D9958F9" w14:textId="548985DA" w:rsidR="00AA0227" w:rsidRPr="00CD6FFA" w:rsidRDefault="00AA0227" w:rsidP="00616ACE">
            <w:pPr>
              <w:keepLines/>
              <w:rPr>
                <w:rFonts w:ascii="Arial" w:hAnsi="Arial" w:cs="Arial"/>
                <w:sz w:val="22"/>
                <w:szCs w:val="22"/>
                <w:lang w:val="en-US"/>
              </w:rPr>
            </w:pPr>
            <w:r w:rsidRPr="00CD6FFA">
              <w:rPr>
                <w:rFonts w:ascii="Arial" w:hAnsi="Arial" w:cs="Arial"/>
                <w:sz w:val="22"/>
                <w:szCs w:val="22"/>
              </w:rPr>
              <w:t>D</w:t>
            </w:r>
            <w:r w:rsidR="00335C39">
              <w:rPr>
                <w:rFonts w:ascii="Arial" w:hAnsi="Arial" w:cs="Arial"/>
                <w:sz w:val="22"/>
                <w:szCs w:val="22"/>
              </w:rPr>
              <w:t>-</w:t>
            </w:r>
            <w:r w:rsidRPr="00CD6FFA">
              <w:rPr>
                <w:rFonts w:ascii="Arial" w:hAnsi="Arial" w:cs="Arial"/>
                <w:sz w:val="22"/>
                <w:szCs w:val="22"/>
              </w:rPr>
              <w:t>, or F.</w:t>
            </w:r>
          </w:p>
        </w:tc>
        <w:tc>
          <w:tcPr>
            <w:tcW w:w="4319" w:type="dxa"/>
            <w:shd w:val="clear" w:color="auto" w:fill="D0E0E3"/>
          </w:tcPr>
          <w:p w14:paraId="4C1590EE" w14:textId="3AE0F08F" w:rsidR="00AA0227" w:rsidRPr="00CD6FFA" w:rsidRDefault="00A213E2" w:rsidP="00AA0227">
            <w:pPr>
              <w:keepLines/>
              <w:rPr>
                <w:rFonts w:ascii="Arial" w:hAnsi="Arial" w:cs="Arial"/>
                <w:color w:val="FF0000"/>
                <w:sz w:val="22"/>
                <w:szCs w:val="22"/>
              </w:rPr>
            </w:pPr>
            <w:r w:rsidRPr="00CD6FFA">
              <w:rPr>
                <w:rFonts w:ascii="Arial" w:hAnsi="Arial" w:cs="Arial"/>
                <w:sz w:val="22"/>
                <w:szCs w:val="22"/>
              </w:rPr>
              <w:t>School Psychology completers performed well with an overall GPA of 3.94 for the cohort.</w:t>
            </w:r>
            <w:r w:rsidR="00885758">
              <w:rPr>
                <w:rFonts w:ascii="Arial" w:hAnsi="Arial" w:cs="Arial"/>
                <w:sz w:val="22"/>
                <w:szCs w:val="22"/>
              </w:rPr>
              <w:t xml:space="preserve"> </w:t>
            </w:r>
            <w:r w:rsidRPr="00CD6FFA">
              <w:rPr>
                <w:rFonts w:ascii="Arial" w:hAnsi="Arial" w:cs="Arial"/>
                <w:sz w:val="22"/>
                <w:szCs w:val="22"/>
              </w:rPr>
              <w:t>The course grades information is </w:t>
            </w:r>
            <w:hyperlink r:id="rId19" w:history="1">
              <w:r w:rsidRPr="00B63194">
                <w:rPr>
                  <w:rStyle w:val="Hyperlink"/>
                  <w:rFonts w:ascii="Arial" w:hAnsi="Arial" w:cs="Arial"/>
                  <w:sz w:val="22"/>
                  <w:szCs w:val="22"/>
                </w:rPr>
                <w:t>here</w:t>
              </w:r>
            </w:hyperlink>
            <w:r w:rsidRPr="00CD6FFA">
              <w:rPr>
                <w:rFonts w:ascii="Arial" w:hAnsi="Arial" w:cs="Arial"/>
                <w:sz w:val="22"/>
                <w:szCs w:val="22"/>
              </w:rPr>
              <w:t>.</w:t>
            </w:r>
          </w:p>
          <w:p w14:paraId="4EF70C91" w14:textId="77777777" w:rsidR="00AA0227" w:rsidRPr="00CD6FFA" w:rsidRDefault="00AA0227" w:rsidP="00AA0227">
            <w:pPr>
              <w:keepLines/>
              <w:rPr>
                <w:rFonts w:ascii="Arial" w:hAnsi="Arial" w:cs="Arial"/>
                <w:sz w:val="22"/>
                <w:szCs w:val="22"/>
              </w:rPr>
            </w:pPr>
          </w:p>
        </w:tc>
      </w:tr>
      <w:tr w:rsidR="00AA0227" w:rsidRPr="00CD6FFA" w14:paraId="72A11EFF" w14:textId="77777777">
        <w:trPr>
          <w:trHeight w:val="21"/>
        </w:trPr>
        <w:tc>
          <w:tcPr>
            <w:tcW w:w="4318" w:type="dxa"/>
            <w:shd w:val="clear" w:color="auto" w:fill="D0E0E3"/>
          </w:tcPr>
          <w:p w14:paraId="7B700441" w14:textId="740DB649" w:rsidR="00AA0227" w:rsidRPr="00CD6FFA" w:rsidRDefault="00AA0227" w:rsidP="00AA0227">
            <w:pPr>
              <w:keepLines/>
              <w:rPr>
                <w:rFonts w:ascii="Arial" w:hAnsi="Arial" w:cs="Arial"/>
                <w:sz w:val="22"/>
                <w:szCs w:val="22"/>
              </w:rPr>
            </w:pPr>
            <w:r w:rsidRPr="00CD6FFA">
              <w:rPr>
                <w:rFonts w:ascii="Arial" w:hAnsi="Arial" w:cs="Arial"/>
                <w:sz w:val="22"/>
                <w:szCs w:val="22"/>
              </w:rPr>
              <w:lastRenderedPageBreak/>
              <w:t>School Improvement Leadership: Internship Evaluation</w:t>
            </w:r>
          </w:p>
        </w:tc>
        <w:tc>
          <w:tcPr>
            <w:tcW w:w="4318" w:type="dxa"/>
            <w:shd w:val="clear" w:color="auto" w:fill="D0E0E3"/>
          </w:tcPr>
          <w:p w14:paraId="13602EF9" w14:textId="5D373C37" w:rsidR="00AA0227" w:rsidRPr="00CD6FFA" w:rsidRDefault="00DF5F41" w:rsidP="00AA0227">
            <w:pPr>
              <w:keepLines/>
              <w:rPr>
                <w:rFonts w:ascii="Arial" w:hAnsi="Arial" w:cs="Arial"/>
                <w:sz w:val="22"/>
                <w:szCs w:val="22"/>
                <w:lang w:val="en-US"/>
              </w:rPr>
            </w:pPr>
            <w:r w:rsidRPr="00CD6FFA">
              <w:rPr>
                <w:rFonts w:ascii="Arial" w:hAnsi="Arial" w:cs="Arial"/>
                <w:sz w:val="22"/>
                <w:szCs w:val="22"/>
              </w:rPr>
              <w:t>Intern evaluations apply to their internship progress and performance through two formal checkpoints: the mid-term and the end of the internship.</w:t>
            </w:r>
            <w:r w:rsidR="00885758">
              <w:rPr>
                <w:rFonts w:ascii="Arial" w:hAnsi="Arial" w:cs="Arial"/>
                <w:sz w:val="22"/>
                <w:szCs w:val="22"/>
              </w:rPr>
              <w:t xml:space="preserve"> </w:t>
            </w:r>
            <w:r w:rsidRPr="00CD6FFA">
              <w:rPr>
                <w:rFonts w:ascii="Arial" w:hAnsi="Arial" w:cs="Arial"/>
                <w:sz w:val="22"/>
                <w:szCs w:val="22"/>
              </w:rPr>
              <w:t>The program utilizes a shared evaluation rubric that the intern, the school-based mentor, and the university supervisor complete.</w:t>
            </w:r>
            <w:r w:rsidR="00885758">
              <w:rPr>
                <w:rFonts w:ascii="Arial" w:hAnsi="Arial" w:cs="Arial"/>
                <w:sz w:val="22"/>
                <w:szCs w:val="22"/>
              </w:rPr>
              <w:t xml:space="preserve"> </w:t>
            </w:r>
            <w:r w:rsidRPr="00CD6FFA">
              <w:rPr>
                <w:rFonts w:ascii="Arial" w:hAnsi="Arial" w:cs="Arial"/>
                <w:sz w:val="22"/>
                <w:szCs w:val="22"/>
              </w:rPr>
              <w:t xml:space="preserve">The evaluation scale is scaffolded to be appropriately rigorous for the developmental progression of the intern, and all candidates are required to demonstrate that they </w:t>
            </w:r>
            <w:r w:rsidR="00335C39">
              <w:rPr>
                <w:rFonts w:ascii="Arial" w:hAnsi="Arial" w:cs="Arial"/>
                <w:sz w:val="22"/>
                <w:szCs w:val="22"/>
              </w:rPr>
              <w:t>"</w:t>
            </w:r>
            <w:r w:rsidRPr="00CD6FFA">
              <w:rPr>
                <w:rFonts w:ascii="Arial" w:hAnsi="Arial" w:cs="Arial"/>
                <w:sz w:val="22"/>
                <w:szCs w:val="22"/>
              </w:rPr>
              <w:t>meet standard</w:t>
            </w:r>
            <w:r w:rsidR="00E85B5D">
              <w:rPr>
                <w:rFonts w:ascii="Arial" w:hAnsi="Arial" w:cs="Arial"/>
                <w:sz w:val="22"/>
                <w:szCs w:val="22"/>
              </w:rPr>
              <w:t>"</w:t>
            </w:r>
            <w:r w:rsidRPr="00CD6FFA">
              <w:rPr>
                <w:rFonts w:ascii="Arial" w:hAnsi="Arial" w:cs="Arial"/>
                <w:sz w:val="22"/>
                <w:szCs w:val="22"/>
              </w:rPr>
              <w:t xml:space="preserve"> overall across the seven indicators at both the mid-point and the final evaluation.</w:t>
            </w:r>
            <w:r w:rsidR="00885758">
              <w:rPr>
                <w:rFonts w:ascii="Arial" w:hAnsi="Arial" w:cs="Arial"/>
                <w:sz w:val="22"/>
                <w:szCs w:val="22"/>
              </w:rPr>
              <w:t xml:space="preserve"> </w:t>
            </w:r>
            <w:r w:rsidRPr="00CD6FFA">
              <w:rPr>
                <w:rFonts w:ascii="Arial" w:hAnsi="Arial" w:cs="Arial"/>
                <w:sz w:val="22"/>
                <w:szCs w:val="22"/>
              </w:rPr>
              <w:t xml:space="preserve">The evaluation indicators include mandatory hours, the scope of leadership activities, knowledge of the leadership standards (PSELs), progress with Portfolio submissions, and professionalism.  </w:t>
            </w:r>
          </w:p>
        </w:tc>
        <w:tc>
          <w:tcPr>
            <w:tcW w:w="4319" w:type="dxa"/>
            <w:shd w:val="clear" w:color="auto" w:fill="D0E0E3"/>
          </w:tcPr>
          <w:p w14:paraId="6BF6B596" w14:textId="5A9FBC84" w:rsidR="00AA0227" w:rsidRPr="00CD6FFA" w:rsidRDefault="00AA0227" w:rsidP="00616ACE">
            <w:pPr>
              <w:keepLines/>
              <w:rPr>
                <w:rFonts w:ascii="Arial" w:hAnsi="Arial" w:cs="Arial"/>
                <w:sz w:val="22"/>
                <w:szCs w:val="22"/>
              </w:rPr>
            </w:pPr>
            <w:r w:rsidRPr="00CD6FFA">
              <w:rPr>
                <w:rFonts w:ascii="Arial" w:hAnsi="Arial" w:cs="Arial"/>
                <w:sz w:val="22"/>
                <w:szCs w:val="22"/>
              </w:rPr>
              <w:t xml:space="preserve">All 14 candidates demonstrated their successful progress and completion of the 6-month internship by </w:t>
            </w:r>
            <w:r w:rsidR="00E85B5D">
              <w:rPr>
                <w:rFonts w:ascii="Arial" w:hAnsi="Arial" w:cs="Arial"/>
                <w:sz w:val="22"/>
                <w:szCs w:val="22"/>
              </w:rPr>
              <w:t>"</w:t>
            </w:r>
            <w:r w:rsidRPr="00CD6FFA">
              <w:rPr>
                <w:rFonts w:ascii="Arial" w:hAnsi="Arial" w:cs="Arial"/>
                <w:sz w:val="22"/>
                <w:szCs w:val="22"/>
              </w:rPr>
              <w:t>Meeting Standard</w:t>
            </w:r>
            <w:r w:rsidR="00E85B5D">
              <w:rPr>
                <w:rFonts w:ascii="Arial" w:hAnsi="Arial" w:cs="Arial"/>
                <w:sz w:val="22"/>
                <w:szCs w:val="22"/>
              </w:rPr>
              <w:t>"</w:t>
            </w:r>
            <w:r w:rsidRPr="00CD6FFA">
              <w:rPr>
                <w:rFonts w:ascii="Arial" w:hAnsi="Arial" w:cs="Arial"/>
                <w:sz w:val="22"/>
                <w:szCs w:val="22"/>
              </w:rPr>
              <w:t xml:space="preserve"> at both checkpoints, including the documentation of a mi</w:t>
            </w:r>
            <w:r w:rsidR="00616ACE" w:rsidRPr="00CD6FFA">
              <w:rPr>
                <w:rFonts w:ascii="Arial" w:hAnsi="Arial" w:cs="Arial"/>
                <w:sz w:val="22"/>
                <w:szCs w:val="22"/>
              </w:rPr>
              <w:t>nimum of 240 internship hours.</w:t>
            </w:r>
            <w:r w:rsidR="00885758">
              <w:rPr>
                <w:rFonts w:ascii="Arial" w:hAnsi="Arial" w:cs="Arial"/>
                <w:sz w:val="22"/>
                <w:szCs w:val="22"/>
              </w:rPr>
              <w:t xml:space="preserve"> </w:t>
            </w:r>
            <w:r w:rsidR="00616ACE" w:rsidRPr="00CD6FFA">
              <w:rPr>
                <w:rFonts w:ascii="Arial" w:hAnsi="Arial" w:cs="Arial"/>
                <w:sz w:val="22"/>
                <w:szCs w:val="22"/>
              </w:rPr>
              <w:t xml:space="preserve">Click </w:t>
            </w:r>
            <w:hyperlink r:id="rId20" w:history="1">
              <w:r w:rsidR="00616ACE" w:rsidRPr="00B63194">
                <w:rPr>
                  <w:rStyle w:val="Hyperlink"/>
                  <w:rFonts w:ascii="Arial" w:hAnsi="Arial" w:cs="Arial"/>
                  <w:b/>
                  <w:sz w:val="22"/>
                  <w:szCs w:val="22"/>
                </w:rPr>
                <w:t>here</w:t>
              </w:r>
            </w:hyperlink>
            <w:r w:rsidR="00616ACE" w:rsidRPr="00CD6FFA">
              <w:rPr>
                <w:rFonts w:ascii="Arial" w:hAnsi="Arial" w:cs="Arial"/>
                <w:b/>
                <w:sz w:val="22"/>
                <w:szCs w:val="22"/>
              </w:rPr>
              <w:t xml:space="preserve"> </w:t>
            </w:r>
            <w:r w:rsidR="00616ACE" w:rsidRPr="00CD6FFA">
              <w:rPr>
                <w:rFonts w:ascii="Arial" w:hAnsi="Arial" w:cs="Arial"/>
                <w:sz w:val="22"/>
                <w:szCs w:val="22"/>
              </w:rPr>
              <w:t>to view the data.</w:t>
            </w:r>
          </w:p>
        </w:tc>
      </w:tr>
      <w:tr w:rsidR="00AA0227" w:rsidRPr="00CD6FFA" w14:paraId="2844C856" w14:textId="77777777">
        <w:trPr>
          <w:trHeight w:val="21"/>
        </w:trPr>
        <w:tc>
          <w:tcPr>
            <w:tcW w:w="4318" w:type="dxa"/>
            <w:shd w:val="clear" w:color="auto" w:fill="D0E0E3"/>
          </w:tcPr>
          <w:p w14:paraId="436E5A19" w14:textId="65E25E08" w:rsidR="00AA0227" w:rsidRPr="00CD6FFA" w:rsidRDefault="00AA0227" w:rsidP="00AA0227">
            <w:pPr>
              <w:keepLines/>
              <w:rPr>
                <w:rFonts w:ascii="Arial" w:hAnsi="Arial" w:cs="Arial"/>
                <w:sz w:val="22"/>
                <w:szCs w:val="22"/>
              </w:rPr>
            </w:pPr>
            <w:r w:rsidRPr="00CD6FFA">
              <w:rPr>
                <w:rFonts w:ascii="Arial" w:hAnsi="Arial" w:cs="Arial"/>
                <w:sz w:val="22"/>
                <w:szCs w:val="22"/>
              </w:rPr>
              <w:t>School Improvement Leadership: PSEL Portfolio</w:t>
            </w:r>
          </w:p>
        </w:tc>
        <w:tc>
          <w:tcPr>
            <w:tcW w:w="4318" w:type="dxa"/>
            <w:shd w:val="clear" w:color="auto" w:fill="D0E0E3"/>
          </w:tcPr>
          <w:p w14:paraId="7B835B41" w14:textId="421CA977" w:rsidR="00AA0227" w:rsidRPr="00CD6FFA" w:rsidRDefault="00616ACE" w:rsidP="005D0767">
            <w:pPr>
              <w:keepLines/>
              <w:rPr>
                <w:rFonts w:ascii="Arial" w:hAnsi="Arial" w:cs="Arial"/>
                <w:sz w:val="22"/>
                <w:szCs w:val="22"/>
                <w:lang w:val="en-US"/>
              </w:rPr>
            </w:pPr>
            <w:r w:rsidRPr="00CD6FFA">
              <w:rPr>
                <w:rFonts w:ascii="Arial" w:hAnsi="Arial" w:cs="Arial"/>
                <w:sz w:val="22"/>
                <w:szCs w:val="22"/>
              </w:rPr>
              <w:t>The Portfolio aligns</w:t>
            </w:r>
            <w:r w:rsidR="00AA0227" w:rsidRPr="00CD6FFA">
              <w:rPr>
                <w:rFonts w:ascii="Arial" w:hAnsi="Arial" w:cs="Arial"/>
                <w:sz w:val="22"/>
                <w:szCs w:val="22"/>
              </w:rPr>
              <w:t xml:space="preserve"> </w:t>
            </w:r>
            <w:r w:rsidR="00E354F0">
              <w:rPr>
                <w:rFonts w:ascii="Arial" w:hAnsi="Arial" w:cs="Arial"/>
                <w:sz w:val="22"/>
                <w:szCs w:val="22"/>
              </w:rPr>
              <w:t>with</w:t>
            </w:r>
            <w:r w:rsidR="00AA0227" w:rsidRPr="00CD6FFA">
              <w:rPr>
                <w:rFonts w:ascii="Arial" w:hAnsi="Arial" w:cs="Arial"/>
                <w:sz w:val="22"/>
                <w:szCs w:val="22"/>
              </w:rPr>
              <w:t xml:space="preserve"> the ten </w:t>
            </w:r>
            <w:r w:rsidR="00E85B5D">
              <w:rPr>
                <w:rFonts w:ascii="Arial" w:hAnsi="Arial" w:cs="Arial"/>
                <w:sz w:val="22"/>
                <w:szCs w:val="22"/>
              </w:rPr>
              <w:t>"</w:t>
            </w:r>
            <w:r w:rsidR="00AA0227" w:rsidRPr="00CD6FFA">
              <w:rPr>
                <w:rFonts w:ascii="Arial" w:hAnsi="Arial" w:cs="Arial"/>
                <w:sz w:val="22"/>
                <w:szCs w:val="22"/>
              </w:rPr>
              <w:t>Professional Standards for Educational Leaders</w:t>
            </w:r>
            <w:r w:rsidR="00E85B5D">
              <w:rPr>
                <w:rFonts w:ascii="Arial" w:hAnsi="Arial" w:cs="Arial"/>
                <w:sz w:val="22"/>
                <w:szCs w:val="22"/>
              </w:rPr>
              <w:t>"</w:t>
            </w:r>
            <w:r w:rsidR="00AA0227" w:rsidRPr="00CD6FFA">
              <w:rPr>
                <w:rFonts w:ascii="Arial" w:hAnsi="Arial" w:cs="Arial"/>
                <w:sz w:val="22"/>
                <w:szCs w:val="22"/>
              </w:rPr>
              <w:t xml:space="preserve"> (PSELs).</w:t>
            </w:r>
            <w:r w:rsidR="00885758">
              <w:rPr>
                <w:rFonts w:ascii="Arial" w:hAnsi="Arial" w:cs="Arial"/>
                <w:sz w:val="22"/>
                <w:szCs w:val="22"/>
              </w:rPr>
              <w:t xml:space="preserve"> </w:t>
            </w:r>
            <w:r w:rsidR="00AA0227" w:rsidRPr="00CD6FFA">
              <w:rPr>
                <w:rFonts w:ascii="Arial" w:hAnsi="Arial" w:cs="Arial"/>
                <w:sz w:val="22"/>
                <w:szCs w:val="22"/>
              </w:rPr>
              <w:t xml:space="preserve">A </w:t>
            </w:r>
            <w:r w:rsidR="00E85B5D">
              <w:rPr>
                <w:rFonts w:ascii="Arial" w:hAnsi="Arial" w:cs="Arial"/>
                <w:sz w:val="22"/>
                <w:szCs w:val="22"/>
              </w:rPr>
              <w:t>candidate's</w:t>
            </w:r>
            <w:r w:rsidR="00AA0227" w:rsidRPr="00CD6FFA">
              <w:rPr>
                <w:rFonts w:ascii="Arial" w:hAnsi="Arial" w:cs="Arial"/>
                <w:sz w:val="22"/>
                <w:szCs w:val="22"/>
              </w:rPr>
              <w:t xml:space="preserve"> Portfolio </w:t>
            </w:r>
            <w:r w:rsidR="00E354F0">
              <w:rPr>
                <w:rFonts w:ascii="Arial" w:hAnsi="Arial" w:cs="Arial"/>
                <w:sz w:val="22"/>
                <w:szCs w:val="22"/>
              </w:rPr>
              <w:t>comprises</w:t>
            </w:r>
            <w:r w:rsidR="00AA0227" w:rsidRPr="00CD6FFA">
              <w:rPr>
                <w:rFonts w:ascii="Arial" w:hAnsi="Arial" w:cs="Arial"/>
                <w:sz w:val="22"/>
                <w:szCs w:val="22"/>
              </w:rPr>
              <w:t xml:space="preserve"> a range of </w:t>
            </w:r>
            <w:r w:rsidRPr="00CD6FFA">
              <w:rPr>
                <w:rFonts w:ascii="Arial" w:hAnsi="Arial" w:cs="Arial"/>
                <w:sz w:val="22"/>
                <w:szCs w:val="22"/>
              </w:rPr>
              <w:t>artifacts, which</w:t>
            </w:r>
            <w:r w:rsidR="00AA0227" w:rsidRPr="00CD6FFA">
              <w:rPr>
                <w:rFonts w:ascii="Arial" w:hAnsi="Arial" w:cs="Arial"/>
                <w:sz w:val="22"/>
                <w:szCs w:val="22"/>
              </w:rPr>
              <w:t xml:space="preserve"> provide tangible evidence of their leadership from both the coursework and the internship for each of the ten PSELs.   For each leadership standard/PSEL, there is a corresponding program-based rubric.   UMD leadership faculty review the </w:t>
            </w:r>
            <w:r w:rsidR="00E85B5D">
              <w:rPr>
                <w:rFonts w:ascii="Arial" w:hAnsi="Arial" w:cs="Arial"/>
                <w:sz w:val="22"/>
                <w:szCs w:val="22"/>
              </w:rPr>
              <w:t>candidates'</w:t>
            </w:r>
            <w:r w:rsidR="00AA0227" w:rsidRPr="00CD6FFA">
              <w:rPr>
                <w:rFonts w:ascii="Arial" w:hAnsi="Arial" w:cs="Arial"/>
                <w:sz w:val="22"/>
                <w:szCs w:val="22"/>
              </w:rPr>
              <w:t xml:space="preserve"> portfolios at the end of the </w:t>
            </w:r>
            <w:r w:rsidR="00C91B3C">
              <w:rPr>
                <w:rFonts w:ascii="Arial" w:hAnsi="Arial" w:cs="Arial"/>
                <w:sz w:val="22"/>
                <w:szCs w:val="22"/>
              </w:rPr>
              <w:t>i</w:t>
            </w:r>
            <w:r w:rsidR="00AA0227" w:rsidRPr="00CD6FFA">
              <w:rPr>
                <w:rFonts w:ascii="Arial" w:hAnsi="Arial" w:cs="Arial"/>
                <w:sz w:val="22"/>
                <w:szCs w:val="22"/>
              </w:rPr>
              <w:t xml:space="preserve">nternship to determine that they </w:t>
            </w:r>
            <w:r w:rsidR="00E354F0">
              <w:rPr>
                <w:rFonts w:ascii="Arial" w:hAnsi="Arial" w:cs="Arial"/>
                <w:sz w:val="22"/>
                <w:szCs w:val="22"/>
              </w:rPr>
              <w:t>“</w:t>
            </w:r>
            <w:r w:rsidR="00AA0227" w:rsidRPr="00CD6FFA">
              <w:rPr>
                <w:rFonts w:ascii="Arial" w:hAnsi="Arial" w:cs="Arial"/>
                <w:sz w:val="22"/>
                <w:szCs w:val="22"/>
              </w:rPr>
              <w:t xml:space="preserve">meet </w:t>
            </w:r>
            <w:r w:rsidR="00E85B5D">
              <w:rPr>
                <w:rFonts w:ascii="Arial" w:hAnsi="Arial" w:cs="Arial"/>
                <w:sz w:val="22"/>
                <w:szCs w:val="22"/>
              </w:rPr>
              <w:t>s</w:t>
            </w:r>
            <w:r w:rsidR="00AA0227" w:rsidRPr="00CD6FFA">
              <w:rPr>
                <w:rFonts w:ascii="Arial" w:hAnsi="Arial" w:cs="Arial"/>
                <w:sz w:val="22"/>
                <w:szCs w:val="22"/>
              </w:rPr>
              <w:t>tandard</w:t>
            </w:r>
            <w:r w:rsidR="00E354F0">
              <w:rPr>
                <w:rFonts w:ascii="Arial" w:hAnsi="Arial" w:cs="Arial"/>
                <w:sz w:val="22"/>
                <w:szCs w:val="22"/>
              </w:rPr>
              <w:t>”</w:t>
            </w:r>
            <w:r w:rsidR="00AA0227" w:rsidRPr="00CD6FFA">
              <w:rPr>
                <w:rFonts w:ascii="Arial" w:hAnsi="Arial" w:cs="Arial"/>
                <w:sz w:val="22"/>
                <w:szCs w:val="22"/>
              </w:rPr>
              <w:t xml:space="preserve"> for </w:t>
            </w:r>
            <w:r w:rsidR="00E85B5D">
              <w:rPr>
                <w:rFonts w:ascii="Arial" w:hAnsi="Arial" w:cs="Arial"/>
                <w:sz w:val="22"/>
                <w:szCs w:val="22"/>
              </w:rPr>
              <w:t>"e</w:t>
            </w:r>
            <w:r w:rsidR="00AA0227" w:rsidRPr="00CD6FFA">
              <w:rPr>
                <w:rFonts w:ascii="Arial" w:hAnsi="Arial" w:cs="Arial"/>
                <w:sz w:val="22"/>
                <w:szCs w:val="22"/>
              </w:rPr>
              <w:t xml:space="preserve">very PSEL through a preponderance of evidence.  </w:t>
            </w:r>
          </w:p>
        </w:tc>
        <w:tc>
          <w:tcPr>
            <w:tcW w:w="4319" w:type="dxa"/>
            <w:shd w:val="clear" w:color="auto" w:fill="D0E0E3"/>
          </w:tcPr>
          <w:p w14:paraId="45C31455" w14:textId="40247F6A" w:rsidR="00AA0227" w:rsidRPr="00CD6FFA" w:rsidRDefault="00AA0227" w:rsidP="00AA0227">
            <w:pPr>
              <w:keepLines/>
              <w:rPr>
                <w:rFonts w:ascii="Arial" w:hAnsi="Arial" w:cs="Arial"/>
                <w:sz w:val="22"/>
                <w:szCs w:val="22"/>
              </w:rPr>
            </w:pPr>
            <w:r w:rsidRPr="00CD6FFA">
              <w:rPr>
                <w:rFonts w:ascii="Arial" w:hAnsi="Arial" w:cs="Arial"/>
                <w:sz w:val="22"/>
                <w:szCs w:val="22"/>
              </w:rPr>
              <w:t xml:space="preserve">All 14 Candidates successfully submitted their Leadership Portfolios, whereby they demonstrated that they </w:t>
            </w:r>
            <w:r w:rsidR="00E85B5D">
              <w:rPr>
                <w:rFonts w:ascii="Arial" w:hAnsi="Arial" w:cs="Arial"/>
                <w:sz w:val="22"/>
                <w:szCs w:val="22"/>
              </w:rPr>
              <w:t>"</w:t>
            </w:r>
            <w:r w:rsidRPr="00CD6FFA">
              <w:rPr>
                <w:rFonts w:ascii="Arial" w:hAnsi="Arial" w:cs="Arial"/>
                <w:sz w:val="22"/>
                <w:szCs w:val="22"/>
              </w:rPr>
              <w:t>met expectations</w:t>
            </w:r>
            <w:r w:rsidR="00E85B5D">
              <w:rPr>
                <w:rFonts w:ascii="Arial" w:hAnsi="Arial" w:cs="Arial"/>
                <w:sz w:val="22"/>
                <w:szCs w:val="22"/>
              </w:rPr>
              <w:t>"</w:t>
            </w:r>
            <w:r w:rsidRPr="00CD6FFA">
              <w:rPr>
                <w:rFonts w:ascii="Arial" w:hAnsi="Arial" w:cs="Arial"/>
                <w:sz w:val="22"/>
                <w:szCs w:val="22"/>
              </w:rPr>
              <w:t xml:space="preserve"> for all 10 PSEL standards.</w:t>
            </w:r>
            <w:r w:rsidR="00885758">
              <w:rPr>
                <w:rFonts w:ascii="Arial" w:hAnsi="Arial" w:cs="Arial"/>
                <w:sz w:val="22"/>
                <w:szCs w:val="22"/>
              </w:rPr>
              <w:t xml:space="preserve"> </w:t>
            </w:r>
            <w:r w:rsidR="00616ACE" w:rsidRPr="00CD6FFA">
              <w:rPr>
                <w:rFonts w:ascii="Arial" w:hAnsi="Arial" w:cs="Arial"/>
                <w:sz w:val="22"/>
                <w:szCs w:val="22"/>
              </w:rPr>
              <w:t>Click</w:t>
            </w:r>
            <w:r w:rsidRPr="00CD6FFA">
              <w:rPr>
                <w:rFonts w:ascii="Arial" w:hAnsi="Arial" w:cs="Arial"/>
                <w:sz w:val="22"/>
                <w:szCs w:val="22"/>
              </w:rPr>
              <w:t xml:space="preserve"> </w:t>
            </w:r>
            <w:hyperlink r:id="rId21" w:history="1">
              <w:r w:rsidR="00616ACE" w:rsidRPr="00B63194">
                <w:rPr>
                  <w:rStyle w:val="Hyperlink"/>
                  <w:rFonts w:ascii="Arial" w:hAnsi="Arial" w:cs="Arial"/>
                  <w:b/>
                  <w:sz w:val="22"/>
                  <w:szCs w:val="22"/>
                </w:rPr>
                <w:t>here</w:t>
              </w:r>
            </w:hyperlink>
            <w:r w:rsidR="00616ACE" w:rsidRPr="00CD6FFA">
              <w:rPr>
                <w:rFonts w:ascii="Arial" w:hAnsi="Arial" w:cs="Arial"/>
                <w:b/>
                <w:sz w:val="22"/>
                <w:szCs w:val="22"/>
              </w:rPr>
              <w:t xml:space="preserve"> </w:t>
            </w:r>
            <w:r w:rsidR="00616ACE" w:rsidRPr="00CD6FFA">
              <w:rPr>
                <w:rFonts w:ascii="Arial" w:hAnsi="Arial" w:cs="Arial"/>
                <w:sz w:val="22"/>
                <w:szCs w:val="22"/>
              </w:rPr>
              <w:t>to view the data.</w:t>
            </w:r>
          </w:p>
          <w:p w14:paraId="7950B536" w14:textId="77777777" w:rsidR="00AA0227" w:rsidRPr="00CD6FFA" w:rsidRDefault="00AA0227" w:rsidP="00AA0227">
            <w:pPr>
              <w:keepLines/>
              <w:rPr>
                <w:rFonts w:ascii="Arial" w:hAnsi="Arial" w:cs="Arial"/>
                <w:sz w:val="22"/>
                <w:szCs w:val="22"/>
              </w:rPr>
            </w:pPr>
          </w:p>
        </w:tc>
      </w:tr>
    </w:tbl>
    <w:p w14:paraId="00000056" w14:textId="77777777" w:rsidR="00444265" w:rsidRPr="00CD6FFA" w:rsidRDefault="00444265">
      <w:pPr>
        <w:spacing w:after="200"/>
        <w:rPr>
          <w:b/>
        </w:rPr>
      </w:pPr>
    </w:p>
    <w:p w14:paraId="00000057" w14:textId="5338CB7D" w:rsidR="00444265" w:rsidRPr="00CD6FFA" w:rsidRDefault="00062AA9">
      <w:pPr>
        <w:spacing w:after="120"/>
        <w:rPr>
          <w:b/>
        </w:rPr>
      </w:pPr>
      <w:r w:rsidRPr="00CD6FFA">
        <w:rPr>
          <w:b/>
        </w:rPr>
        <w:lastRenderedPageBreak/>
        <w:t>Table 4.</w:t>
      </w:r>
      <w:r w:rsidR="00885758">
        <w:rPr>
          <w:b/>
        </w:rPr>
        <w:t xml:space="preserve"> </w:t>
      </w:r>
      <w:r w:rsidRPr="00CD6FFA">
        <w:rPr>
          <w:b/>
        </w:rPr>
        <w:t>Expectations and Performance on Standard 2: Completer Professional Competence and Growth</w:t>
      </w:r>
    </w:p>
    <w:tbl>
      <w:tblPr>
        <w:tblStyle w:val="8"/>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8"/>
        <w:gridCol w:w="4318"/>
        <w:gridCol w:w="4319"/>
      </w:tblGrid>
      <w:tr w:rsidR="00444265" w:rsidRPr="00CD6FFA" w14:paraId="37BAECB4" w14:textId="77777777">
        <w:trPr>
          <w:trHeight w:val="420"/>
        </w:trPr>
        <w:tc>
          <w:tcPr>
            <w:tcW w:w="4318" w:type="dxa"/>
            <w:shd w:val="clear" w:color="auto" w:fill="FFFFFF"/>
          </w:tcPr>
          <w:p w14:paraId="00000058" w14:textId="77777777" w:rsidR="00444265" w:rsidRPr="00CD6FFA" w:rsidRDefault="00062AA9">
            <w:pPr>
              <w:rPr>
                <w:rFonts w:ascii="Arial" w:eastAsia="Arial" w:hAnsi="Arial" w:cs="Arial"/>
                <w:b/>
                <w:sz w:val="22"/>
                <w:szCs w:val="22"/>
              </w:rPr>
            </w:pPr>
            <w:r w:rsidRPr="00CD6FFA">
              <w:rPr>
                <w:rFonts w:ascii="Arial" w:eastAsia="Arial" w:hAnsi="Arial" w:cs="Arial"/>
                <w:b/>
                <w:sz w:val="22"/>
                <w:szCs w:val="22"/>
              </w:rPr>
              <w:t>Provider-Selected Measures</w:t>
            </w:r>
          </w:p>
        </w:tc>
        <w:tc>
          <w:tcPr>
            <w:tcW w:w="4318" w:type="dxa"/>
            <w:shd w:val="clear" w:color="auto" w:fill="FFFFFF"/>
          </w:tcPr>
          <w:p w14:paraId="00000059" w14:textId="77777777" w:rsidR="00444265" w:rsidRPr="00CD6FFA" w:rsidRDefault="00062AA9">
            <w:pPr>
              <w:rPr>
                <w:rFonts w:ascii="Arial" w:eastAsia="Arial" w:hAnsi="Arial" w:cs="Arial"/>
                <w:b/>
                <w:sz w:val="22"/>
                <w:szCs w:val="22"/>
              </w:rPr>
            </w:pPr>
            <w:r w:rsidRPr="00CD6FFA">
              <w:rPr>
                <w:rFonts w:ascii="Arial" w:eastAsia="Arial" w:hAnsi="Arial" w:cs="Arial"/>
                <w:b/>
                <w:sz w:val="22"/>
                <w:szCs w:val="22"/>
              </w:rPr>
              <w:t>Explanation of Performance Expectation</w:t>
            </w:r>
          </w:p>
        </w:tc>
        <w:tc>
          <w:tcPr>
            <w:tcW w:w="4319" w:type="dxa"/>
            <w:shd w:val="clear" w:color="auto" w:fill="FFFFFF"/>
          </w:tcPr>
          <w:p w14:paraId="0000005A" w14:textId="77777777" w:rsidR="00444265" w:rsidRPr="00CD6FFA" w:rsidRDefault="00062AA9">
            <w:pPr>
              <w:rPr>
                <w:rFonts w:ascii="Arial" w:eastAsia="Arial" w:hAnsi="Arial" w:cs="Arial"/>
                <w:b/>
                <w:sz w:val="22"/>
                <w:szCs w:val="22"/>
              </w:rPr>
            </w:pPr>
            <w:r w:rsidRPr="00CD6FFA">
              <w:rPr>
                <w:rFonts w:ascii="Arial" w:eastAsia="Arial" w:hAnsi="Arial" w:cs="Arial"/>
                <w:b/>
                <w:sz w:val="22"/>
                <w:szCs w:val="22"/>
              </w:rPr>
              <w:t>Level or Extent of Success in Meeting the Expectation</w:t>
            </w:r>
          </w:p>
        </w:tc>
      </w:tr>
      <w:tr w:rsidR="00AA0227" w:rsidRPr="00CD6FFA" w14:paraId="19179347" w14:textId="77777777">
        <w:trPr>
          <w:trHeight w:val="70"/>
        </w:trPr>
        <w:tc>
          <w:tcPr>
            <w:tcW w:w="4318" w:type="dxa"/>
            <w:shd w:val="clear" w:color="auto" w:fill="D0E0E3"/>
          </w:tcPr>
          <w:p w14:paraId="0000005B" w14:textId="24892FCD" w:rsidR="00AA0227" w:rsidRPr="00CD6FFA" w:rsidRDefault="00AA0227" w:rsidP="00AA0227">
            <w:pPr>
              <w:rPr>
                <w:rFonts w:ascii="Arial" w:eastAsia="Arial" w:hAnsi="Arial" w:cs="Arial"/>
                <w:sz w:val="22"/>
                <w:szCs w:val="22"/>
              </w:rPr>
            </w:pPr>
            <w:r w:rsidRPr="00CD6FFA">
              <w:rPr>
                <w:rFonts w:ascii="Arial" w:eastAsia="Arial" w:hAnsi="Arial" w:cs="Arial"/>
                <w:sz w:val="22"/>
                <w:szCs w:val="22"/>
              </w:rPr>
              <w:t>Reading: Foundational Competencies/MCEE</w:t>
            </w:r>
          </w:p>
        </w:tc>
        <w:tc>
          <w:tcPr>
            <w:tcW w:w="4318" w:type="dxa"/>
            <w:shd w:val="clear" w:color="auto" w:fill="D0E0E3"/>
          </w:tcPr>
          <w:p w14:paraId="0000005C" w14:textId="2E676CCB" w:rsidR="00AA0227" w:rsidRPr="00CD6FFA" w:rsidRDefault="00392EAC" w:rsidP="00906804">
            <w:pPr>
              <w:rPr>
                <w:rFonts w:ascii="Arial" w:eastAsia="Arial" w:hAnsi="Arial" w:cs="Arial"/>
                <w:sz w:val="22"/>
                <w:szCs w:val="22"/>
              </w:rPr>
            </w:pPr>
            <w:r w:rsidRPr="00CD6FFA">
              <w:rPr>
                <w:rFonts w:ascii="Arial" w:eastAsia="Arial" w:hAnsi="Arial" w:cs="Arial"/>
                <w:sz w:val="22"/>
                <w:szCs w:val="22"/>
              </w:rPr>
              <w:t>The College Foundational Competencies dispositions instrument includes 16 indicators, exam foundational competencies in English language competence, interpersonal competence, work, and task management.</w:t>
            </w:r>
            <w:r w:rsidR="00885758">
              <w:rPr>
                <w:rFonts w:ascii="Arial" w:eastAsia="Arial" w:hAnsi="Arial" w:cs="Arial"/>
                <w:sz w:val="22"/>
                <w:szCs w:val="22"/>
              </w:rPr>
              <w:t xml:space="preserve"> </w:t>
            </w:r>
            <w:r w:rsidRPr="00CD6FFA">
              <w:rPr>
                <w:rFonts w:ascii="Arial" w:eastAsia="Arial" w:hAnsi="Arial" w:cs="Arial"/>
                <w:sz w:val="22"/>
                <w:szCs w:val="22"/>
              </w:rPr>
              <w:t>In addition, the disposition instrument has analytic and reasoning competencies, professional conduct, physical abilities, and professionalism.</w:t>
            </w:r>
            <w:r w:rsidR="00885758">
              <w:rPr>
                <w:rFonts w:ascii="Arial" w:eastAsia="Arial" w:hAnsi="Arial" w:cs="Arial"/>
                <w:sz w:val="22"/>
                <w:szCs w:val="22"/>
              </w:rPr>
              <w:t xml:space="preserve"> </w:t>
            </w:r>
            <w:r w:rsidRPr="00CD6FFA">
              <w:rPr>
                <w:rFonts w:ascii="Arial" w:eastAsia="Arial" w:hAnsi="Arial" w:cs="Arial"/>
                <w:sz w:val="22"/>
                <w:szCs w:val="22"/>
              </w:rPr>
              <w:t>The tool aligns with the Model Code of Ethics for Educators (MCEE), recently adopted by the National Association of State Directors of Teacher Education and Certification.</w:t>
            </w:r>
            <w:r w:rsidR="00885758">
              <w:rPr>
                <w:rFonts w:ascii="Arial" w:eastAsia="Arial" w:hAnsi="Arial" w:cs="Arial"/>
                <w:sz w:val="22"/>
                <w:szCs w:val="22"/>
              </w:rPr>
              <w:t xml:space="preserve"> </w:t>
            </w:r>
            <w:r w:rsidR="00906804" w:rsidRPr="00CD6FFA">
              <w:rPr>
                <w:rFonts w:ascii="Arial" w:eastAsia="Arial" w:hAnsi="Arial" w:cs="Arial"/>
                <w:sz w:val="22"/>
                <w:szCs w:val="22"/>
              </w:rPr>
              <w:t>Candidates</w:t>
            </w:r>
            <w:r w:rsidR="00E85B5D">
              <w:rPr>
                <w:rFonts w:ascii="Arial" w:eastAsia="Arial" w:hAnsi="Arial" w:cs="Arial"/>
                <w:sz w:val="22"/>
                <w:szCs w:val="22"/>
              </w:rPr>
              <w:t>'</w:t>
            </w:r>
            <w:r w:rsidR="00906804" w:rsidRPr="00CD6FFA">
              <w:rPr>
                <w:rFonts w:ascii="Arial" w:eastAsia="Arial" w:hAnsi="Arial" w:cs="Arial"/>
                <w:sz w:val="22"/>
                <w:szCs w:val="22"/>
              </w:rPr>
              <w:t xml:space="preserve"> have an expectation </w:t>
            </w:r>
            <w:r w:rsidR="00E85B5D">
              <w:rPr>
                <w:rFonts w:ascii="Arial" w:eastAsia="Arial" w:hAnsi="Arial" w:cs="Arial"/>
                <w:sz w:val="22"/>
                <w:szCs w:val="22"/>
              </w:rPr>
              <w:t>of</w:t>
            </w:r>
            <w:r w:rsidR="00AA0227" w:rsidRPr="00CD6FFA">
              <w:rPr>
                <w:rFonts w:ascii="Arial" w:eastAsia="Arial" w:hAnsi="Arial" w:cs="Arial"/>
                <w:sz w:val="22"/>
                <w:szCs w:val="22"/>
              </w:rPr>
              <w:t xml:space="preserve"> </w:t>
            </w:r>
            <w:r w:rsidR="00E85B5D">
              <w:rPr>
                <w:rFonts w:ascii="Arial" w:eastAsia="Arial" w:hAnsi="Arial" w:cs="Arial"/>
                <w:sz w:val="22"/>
                <w:szCs w:val="22"/>
              </w:rPr>
              <w:t>receiving</w:t>
            </w:r>
            <w:r w:rsidR="00AA0227" w:rsidRPr="00CD6FFA">
              <w:rPr>
                <w:rFonts w:ascii="Arial" w:eastAsia="Arial" w:hAnsi="Arial" w:cs="Arial"/>
                <w:sz w:val="22"/>
                <w:szCs w:val="22"/>
              </w:rPr>
              <w:t xml:space="preserve"> ratings of </w:t>
            </w:r>
            <w:r w:rsidR="00E85B5D">
              <w:rPr>
                <w:rFonts w:ascii="Arial" w:eastAsia="Arial" w:hAnsi="Arial" w:cs="Arial"/>
                <w:sz w:val="22"/>
                <w:szCs w:val="22"/>
              </w:rPr>
              <w:t>"</w:t>
            </w:r>
            <w:r w:rsidR="00AA0227" w:rsidRPr="00CD6FFA">
              <w:rPr>
                <w:rFonts w:ascii="Arial" w:eastAsia="Arial" w:hAnsi="Arial" w:cs="Arial"/>
                <w:sz w:val="22"/>
                <w:szCs w:val="22"/>
              </w:rPr>
              <w:t>Yes</w:t>
            </w:r>
            <w:r w:rsidR="00E85B5D">
              <w:rPr>
                <w:rFonts w:ascii="Arial" w:eastAsia="Arial" w:hAnsi="Arial" w:cs="Arial"/>
                <w:sz w:val="22"/>
                <w:szCs w:val="22"/>
              </w:rPr>
              <w:t>"</w:t>
            </w:r>
            <w:r w:rsidR="00AA0227" w:rsidRPr="00CD6FFA">
              <w:rPr>
                <w:rFonts w:ascii="Arial" w:eastAsia="Arial" w:hAnsi="Arial" w:cs="Arial"/>
                <w:sz w:val="22"/>
                <w:szCs w:val="22"/>
              </w:rPr>
              <w:t xml:space="preserve"> or </w:t>
            </w:r>
            <w:r w:rsidR="00E85B5D">
              <w:rPr>
                <w:rFonts w:ascii="Arial" w:eastAsia="Arial" w:hAnsi="Arial" w:cs="Arial"/>
                <w:sz w:val="22"/>
                <w:szCs w:val="22"/>
              </w:rPr>
              <w:t>"</w:t>
            </w:r>
            <w:r w:rsidR="00AA0227" w:rsidRPr="00CD6FFA">
              <w:rPr>
                <w:rFonts w:ascii="Arial" w:eastAsia="Arial" w:hAnsi="Arial" w:cs="Arial"/>
                <w:sz w:val="22"/>
                <w:szCs w:val="22"/>
              </w:rPr>
              <w:t>Always</w:t>
            </w:r>
            <w:r w:rsidR="00E85B5D">
              <w:rPr>
                <w:rFonts w:ascii="Arial" w:eastAsia="Arial" w:hAnsi="Arial" w:cs="Arial"/>
                <w:sz w:val="22"/>
                <w:szCs w:val="22"/>
              </w:rPr>
              <w:t>."</w:t>
            </w:r>
          </w:p>
        </w:tc>
        <w:tc>
          <w:tcPr>
            <w:tcW w:w="4319" w:type="dxa"/>
            <w:shd w:val="clear" w:color="auto" w:fill="D0E0E3"/>
          </w:tcPr>
          <w:p w14:paraId="0000005D" w14:textId="658BED3B" w:rsidR="00AA0227" w:rsidRPr="00CD6FFA" w:rsidRDefault="00AA0227" w:rsidP="005D0767">
            <w:pPr>
              <w:rPr>
                <w:rFonts w:ascii="Arial" w:eastAsia="Arial" w:hAnsi="Arial" w:cs="Arial"/>
                <w:sz w:val="22"/>
                <w:szCs w:val="22"/>
              </w:rPr>
            </w:pPr>
            <w:r w:rsidRPr="00CD6FFA">
              <w:rPr>
                <w:rFonts w:ascii="Arial" w:eastAsia="Arial" w:hAnsi="Arial" w:cs="Arial"/>
                <w:sz w:val="22"/>
                <w:szCs w:val="22"/>
                <w:lang w:val="en-US"/>
              </w:rPr>
              <w:t xml:space="preserve">Candidates </w:t>
            </w:r>
            <w:r w:rsidR="00E85B5D">
              <w:rPr>
                <w:rFonts w:ascii="Arial" w:eastAsia="Arial" w:hAnsi="Arial" w:cs="Arial"/>
                <w:sz w:val="22"/>
                <w:szCs w:val="22"/>
                <w:lang w:val="en-US"/>
              </w:rPr>
              <w:t>successfully met</w:t>
            </w:r>
            <w:r w:rsidRPr="00CD6FFA">
              <w:rPr>
                <w:rFonts w:ascii="Arial" w:eastAsia="Arial" w:hAnsi="Arial" w:cs="Arial"/>
                <w:sz w:val="22"/>
                <w:szCs w:val="22"/>
                <w:lang w:val="en-US"/>
              </w:rPr>
              <w:t xml:space="preserve"> this outcome</w:t>
            </w:r>
            <w:r w:rsidR="00E85B5D">
              <w:rPr>
                <w:rFonts w:ascii="Arial" w:eastAsia="Arial" w:hAnsi="Arial" w:cs="Arial"/>
                <w:sz w:val="22"/>
                <w:szCs w:val="22"/>
                <w:lang w:val="en-US"/>
              </w:rPr>
              <w:t>,</w:t>
            </w:r>
            <w:r w:rsidRPr="00CD6FFA">
              <w:rPr>
                <w:rFonts w:ascii="Arial" w:eastAsia="Arial" w:hAnsi="Arial" w:cs="Arial"/>
                <w:sz w:val="22"/>
                <w:szCs w:val="22"/>
                <w:lang w:val="en-US"/>
              </w:rPr>
              <w:t xml:space="preserve"> as evidenced by the Foundational Competencies.</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 xml:space="preserve">All Reading Specialist candidates (n=2) received the highest ratings of </w:t>
            </w:r>
            <w:r w:rsidR="00E85B5D">
              <w:rPr>
                <w:rFonts w:ascii="Arial" w:eastAsia="Arial" w:hAnsi="Arial" w:cs="Arial"/>
                <w:sz w:val="22"/>
                <w:szCs w:val="22"/>
                <w:lang w:val="en-US"/>
              </w:rPr>
              <w:t>"</w:t>
            </w:r>
            <w:r w:rsidRPr="00CD6FFA">
              <w:rPr>
                <w:rFonts w:ascii="Arial" w:eastAsia="Arial" w:hAnsi="Arial" w:cs="Arial"/>
                <w:sz w:val="22"/>
                <w:szCs w:val="22"/>
                <w:lang w:val="en-US"/>
              </w:rPr>
              <w:t>Always</w:t>
            </w:r>
            <w:r w:rsidR="00E85B5D">
              <w:rPr>
                <w:rFonts w:ascii="Arial" w:eastAsia="Arial" w:hAnsi="Arial" w:cs="Arial"/>
                <w:sz w:val="22"/>
                <w:szCs w:val="22"/>
                <w:lang w:val="en-US"/>
              </w:rPr>
              <w:t>"</w:t>
            </w:r>
            <w:r w:rsidRPr="00CD6FFA">
              <w:rPr>
                <w:rFonts w:ascii="Arial" w:eastAsia="Arial" w:hAnsi="Arial" w:cs="Arial"/>
                <w:sz w:val="22"/>
                <w:szCs w:val="22"/>
                <w:lang w:val="en-US"/>
              </w:rPr>
              <w:t xml:space="preserve"> and </w:t>
            </w:r>
            <w:r w:rsidR="00E85B5D">
              <w:rPr>
                <w:rFonts w:ascii="Arial" w:eastAsia="Arial" w:hAnsi="Arial" w:cs="Arial"/>
                <w:sz w:val="22"/>
                <w:szCs w:val="22"/>
                <w:lang w:val="en-US"/>
              </w:rPr>
              <w:t>"</w:t>
            </w:r>
            <w:r w:rsidRPr="00CD6FFA">
              <w:rPr>
                <w:rFonts w:ascii="Arial" w:eastAsia="Arial" w:hAnsi="Arial" w:cs="Arial"/>
                <w:sz w:val="22"/>
                <w:szCs w:val="22"/>
                <w:lang w:val="en-US"/>
              </w:rPr>
              <w:t>Yes</w:t>
            </w:r>
            <w:r w:rsidR="00E85B5D">
              <w:rPr>
                <w:rFonts w:ascii="Arial" w:eastAsia="Arial" w:hAnsi="Arial" w:cs="Arial"/>
                <w:sz w:val="22"/>
                <w:szCs w:val="22"/>
                <w:lang w:val="en-US"/>
              </w:rPr>
              <w:t>"</w:t>
            </w:r>
            <w:r w:rsidRPr="00CD6FFA">
              <w:rPr>
                <w:rFonts w:ascii="Arial" w:eastAsia="Arial" w:hAnsi="Arial" w:cs="Arial"/>
                <w:sz w:val="22"/>
                <w:szCs w:val="22"/>
                <w:lang w:val="en-US"/>
              </w:rPr>
              <w:t xml:space="preserve"> for the Foundational Competencies/Model Code of Ethics for Educators (FC/MCEE).</w:t>
            </w:r>
          </w:p>
        </w:tc>
      </w:tr>
      <w:tr w:rsidR="00AA0227" w:rsidRPr="00CD6FFA" w14:paraId="3879D51F" w14:textId="77777777">
        <w:trPr>
          <w:trHeight w:val="61"/>
        </w:trPr>
        <w:tc>
          <w:tcPr>
            <w:tcW w:w="4318" w:type="dxa"/>
            <w:shd w:val="clear" w:color="auto" w:fill="D0E0E3"/>
          </w:tcPr>
          <w:p w14:paraId="0000005E" w14:textId="5B69AD63" w:rsidR="00AA0227" w:rsidRPr="00CD6FFA" w:rsidRDefault="00AA0227" w:rsidP="00AA0227">
            <w:pPr>
              <w:rPr>
                <w:rFonts w:ascii="Arial" w:eastAsia="Arial" w:hAnsi="Arial" w:cs="Arial"/>
                <w:sz w:val="22"/>
                <w:szCs w:val="22"/>
              </w:rPr>
            </w:pPr>
            <w:r w:rsidRPr="00CD6FFA">
              <w:rPr>
                <w:rFonts w:ascii="Arial" w:eastAsia="Arial" w:hAnsi="Arial" w:cs="Arial"/>
                <w:sz w:val="22"/>
                <w:szCs w:val="22"/>
              </w:rPr>
              <w:t>Reading: Performance Assessment for Teachers (PAT)</w:t>
            </w:r>
          </w:p>
        </w:tc>
        <w:tc>
          <w:tcPr>
            <w:tcW w:w="4318" w:type="dxa"/>
            <w:shd w:val="clear" w:color="auto" w:fill="D0E0E3"/>
          </w:tcPr>
          <w:p w14:paraId="0000005F" w14:textId="771E7176" w:rsidR="00AA0227" w:rsidRPr="00CD6FFA" w:rsidRDefault="00AA0227" w:rsidP="005D0767">
            <w:pPr>
              <w:rPr>
                <w:rFonts w:ascii="Arial" w:eastAsia="Arial" w:hAnsi="Arial" w:cs="Arial"/>
                <w:sz w:val="22"/>
                <w:szCs w:val="22"/>
              </w:rPr>
            </w:pPr>
            <w:r w:rsidRPr="00CD6FFA">
              <w:rPr>
                <w:rFonts w:ascii="Arial" w:eastAsia="Arial" w:hAnsi="Arial" w:cs="Arial"/>
                <w:sz w:val="22"/>
                <w:szCs w:val="22"/>
                <w:lang w:val="en-US"/>
              </w:rPr>
              <w:t xml:space="preserve">The Performance Assessment for Teachers (PAT) measures </w:t>
            </w:r>
            <w:r w:rsidR="00E85B5D">
              <w:rPr>
                <w:rFonts w:ascii="Arial" w:eastAsia="Arial" w:hAnsi="Arial" w:cs="Arial"/>
                <w:sz w:val="22"/>
                <w:szCs w:val="22"/>
                <w:lang w:val="en-US"/>
              </w:rPr>
              <w:t>candidates'</w:t>
            </w:r>
            <w:r w:rsidRPr="00CD6FFA">
              <w:rPr>
                <w:rFonts w:ascii="Arial" w:eastAsia="Arial" w:hAnsi="Arial" w:cs="Arial"/>
                <w:sz w:val="22"/>
                <w:szCs w:val="22"/>
                <w:lang w:val="en-US"/>
              </w:rPr>
              <w:t xml:space="preserve"> performance during the summer clinical experience.</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t>Program faculty and supervisors use the PAT rubric when observing and meeting with candidates as they assess and instruct children, engage in collaborative planning and coaching discussions, participate in seminars and professional development activities, write case reports, and communicate with pare</w:t>
            </w:r>
            <w:r w:rsidR="005014D0" w:rsidRPr="00CD6FFA">
              <w:rPr>
                <w:rFonts w:ascii="Arial" w:eastAsia="Arial" w:hAnsi="Arial" w:cs="Arial"/>
                <w:sz w:val="22"/>
                <w:szCs w:val="22"/>
                <w:lang w:val="en-US"/>
              </w:rPr>
              <w:t>nts and families.</w:t>
            </w:r>
            <w:r w:rsidR="00885758">
              <w:rPr>
                <w:rFonts w:ascii="Arial" w:eastAsia="Arial" w:hAnsi="Arial" w:cs="Arial"/>
                <w:sz w:val="22"/>
                <w:szCs w:val="22"/>
                <w:lang w:val="en-US"/>
              </w:rPr>
              <w:t xml:space="preserve"> </w:t>
            </w:r>
            <w:r w:rsidR="005014D0" w:rsidRPr="00CD6FFA">
              <w:rPr>
                <w:rFonts w:ascii="Arial" w:eastAsia="Arial" w:hAnsi="Arial" w:cs="Arial"/>
                <w:sz w:val="22"/>
                <w:szCs w:val="22"/>
                <w:lang w:val="en-US"/>
              </w:rPr>
              <w:t>Candidates receive evaluations</w:t>
            </w:r>
            <w:r w:rsidRPr="00CD6FFA">
              <w:rPr>
                <w:rFonts w:ascii="Arial" w:eastAsia="Arial" w:hAnsi="Arial" w:cs="Arial"/>
                <w:sz w:val="22"/>
                <w:szCs w:val="22"/>
                <w:lang w:val="en-US"/>
              </w:rPr>
              <w:t xml:space="preserve"> on how they work independently and collaboratively.</w:t>
            </w:r>
            <w:r w:rsidR="00885758">
              <w:rPr>
                <w:rFonts w:ascii="Arial" w:eastAsia="Arial" w:hAnsi="Arial" w:cs="Arial"/>
                <w:sz w:val="22"/>
                <w:szCs w:val="22"/>
                <w:lang w:val="en-US"/>
              </w:rPr>
              <w:t xml:space="preserve"> </w:t>
            </w:r>
            <w:r w:rsidRPr="00CD6FFA">
              <w:rPr>
                <w:rFonts w:ascii="Arial" w:eastAsia="Arial" w:hAnsi="Arial" w:cs="Arial"/>
                <w:sz w:val="22"/>
                <w:szCs w:val="22"/>
                <w:lang w:val="en-US"/>
              </w:rPr>
              <w:lastRenderedPageBreak/>
              <w:t xml:space="preserve">Candidates must attain the level of </w:t>
            </w:r>
            <w:r w:rsidR="00E85B5D">
              <w:rPr>
                <w:rFonts w:ascii="Arial" w:eastAsia="Arial" w:hAnsi="Arial" w:cs="Arial"/>
                <w:sz w:val="22"/>
                <w:szCs w:val="22"/>
                <w:lang w:val="en-US"/>
              </w:rPr>
              <w:t>"</w:t>
            </w:r>
            <w:r w:rsidRPr="00CD6FFA">
              <w:rPr>
                <w:rFonts w:ascii="Arial" w:eastAsia="Arial" w:hAnsi="Arial" w:cs="Arial"/>
                <w:sz w:val="22"/>
                <w:szCs w:val="22"/>
                <w:lang w:val="en-US"/>
              </w:rPr>
              <w:t>meets expectations</w:t>
            </w:r>
            <w:r w:rsidR="00E85B5D">
              <w:rPr>
                <w:rFonts w:ascii="Arial" w:eastAsia="Arial" w:hAnsi="Arial" w:cs="Arial"/>
                <w:sz w:val="22"/>
                <w:szCs w:val="22"/>
                <w:lang w:val="en-US"/>
              </w:rPr>
              <w:t>"</w:t>
            </w:r>
            <w:r w:rsidRPr="00CD6FFA">
              <w:rPr>
                <w:rFonts w:ascii="Arial" w:eastAsia="Arial" w:hAnsi="Arial" w:cs="Arial"/>
                <w:sz w:val="22"/>
                <w:szCs w:val="22"/>
                <w:lang w:val="en-US"/>
              </w:rPr>
              <w:t xml:space="preserve"> on 100% of the </w:t>
            </w:r>
            <w:r w:rsidRPr="00CD6FFA">
              <w:rPr>
                <w:rFonts w:ascii="Arial" w:eastAsia="Arial" w:hAnsi="Arial" w:cs="Arial"/>
                <w:i/>
                <w:iCs/>
                <w:sz w:val="22"/>
                <w:szCs w:val="22"/>
                <w:lang w:val="en-US"/>
              </w:rPr>
              <w:t xml:space="preserve">critical </w:t>
            </w:r>
            <w:r w:rsidRPr="00CD6FFA">
              <w:rPr>
                <w:rFonts w:ascii="Arial" w:eastAsia="Arial" w:hAnsi="Arial" w:cs="Arial"/>
                <w:sz w:val="22"/>
                <w:szCs w:val="22"/>
                <w:lang w:val="en-US"/>
              </w:rPr>
              <w:t xml:space="preserve">indicators and </w:t>
            </w:r>
            <w:r w:rsidR="00E85B5D">
              <w:rPr>
                <w:rFonts w:ascii="Arial" w:eastAsia="Arial" w:hAnsi="Arial" w:cs="Arial"/>
                <w:sz w:val="22"/>
                <w:szCs w:val="22"/>
                <w:lang w:val="en-US"/>
              </w:rPr>
              <w:t>"</w:t>
            </w:r>
            <w:r w:rsidRPr="00CD6FFA">
              <w:rPr>
                <w:rFonts w:ascii="Arial" w:eastAsia="Arial" w:hAnsi="Arial" w:cs="Arial"/>
                <w:sz w:val="22"/>
                <w:szCs w:val="22"/>
                <w:lang w:val="en-US"/>
              </w:rPr>
              <w:t>developing</w:t>
            </w:r>
            <w:r w:rsidR="00E85B5D">
              <w:rPr>
                <w:rFonts w:ascii="Arial" w:eastAsia="Arial" w:hAnsi="Arial" w:cs="Arial"/>
                <w:sz w:val="22"/>
                <w:szCs w:val="22"/>
                <w:lang w:val="en-US"/>
              </w:rPr>
              <w:t>"</w:t>
            </w:r>
            <w:r w:rsidRPr="00CD6FFA">
              <w:rPr>
                <w:rFonts w:ascii="Arial" w:eastAsia="Arial" w:hAnsi="Arial" w:cs="Arial"/>
                <w:sz w:val="22"/>
                <w:szCs w:val="22"/>
                <w:lang w:val="en-US"/>
              </w:rPr>
              <w:t xml:space="preserve"> on 70% of the remaining indicators (considered </w:t>
            </w:r>
            <w:r w:rsidRPr="00CD6FFA">
              <w:rPr>
                <w:rFonts w:ascii="Arial" w:eastAsia="Arial" w:hAnsi="Arial" w:cs="Arial"/>
                <w:i/>
                <w:iCs/>
                <w:sz w:val="22"/>
                <w:szCs w:val="22"/>
                <w:lang w:val="en-US"/>
              </w:rPr>
              <w:t>essential</w:t>
            </w:r>
            <w:r w:rsidRPr="00CD6FFA">
              <w:rPr>
                <w:rFonts w:ascii="Arial" w:eastAsia="Arial" w:hAnsi="Arial" w:cs="Arial"/>
                <w:sz w:val="22"/>
                <w:szCs w:val="22"/>
                <w:lang w:val="en-US"/>
              </w:rPr>
              <w:t xml:space="preserve">) </w:t>
            </w:r>
            <w:r w:rsidR="00E85B5D">
              <w:rPr>
                <w:rFonts w:ascii="Arial" w:eastAsia="Arial" w:hAnsi="Arial" w:cs="Arial"/>
                <w:sz w:val="22"/>
                <w:szCs w:val="22"/>
                <w:lang w:val="en-US"/>
              </w:rPr>
              <w:t>to complete the clinical experience successfully.</w:t>
            </w:r>
          </w:p>
        </w:tc>
        <w:tc>
          <w:tcPr>
            <w:tcW w:w="4319" w:type="dxa"/>
            <w:shd w:val="clear" w:color="auto" w:fill="D0E0E3"/>
          </w:tcPr>
          <w:p w14:paraId="00000060" w14:textId="5069B80B" w:rsidR="00AA0227" w:rsidRPr="00CD6FFA" w:rsidRDefault="00AA0227" w:rsidP="00AA0227">
            <w:pPr>
              <w:rPr>
                <w:rFonts w:ascii="Arial" w:eastAsia="Arial" w:hAnsi="Arial" w:cs="Arial"/>
                <w:sz w:val="22"/>
                <w:szCs w:val="22"/>
              </w:rPr>
            </w:pPr>
            <w:r w:rsidRPr="00CD6FFA">
              <w:rPr>
                <w:rFonts w:ascii="Arial" w:eastAsia="Arial" w:hAnsi="Arial" w:cs="Arial"/>
                <w:sz w:val="22"/>
                <w:szCs w:val="22"/>
              </w:rPr>
              <w:lastRenderedPageBreak/>
              <w:t>Candidates (n=2) completed the 2020 Summer reading clinic internship remotely using the Zoom platform due to the COVID-19 pandemic.</w:t>
            </w:r>
            <w:r w:rsidR="00885758">
              <w:rPr>
                <w:rFonts w:ascii="Arial" w:eastAsia="Arial" w:hAnsi="Arial" w:cs="Arial"/>
                <w:sz w:val="22"/>
                <w:szCs w:val="22"/>
              </w:rPr>
              <w:t xml:space="preserve"> </w:t>
            </w:r>
            <w:r w:rsidRPr="00CD6FFA">
              <w:rPr>
                <w:rFonts w:ascii="Arial" w:eastAsia="Arial" w:hAnsi="Arial" w:cs="Arial"/>
                <w:sz w:val="22"/>
                <w:szCs w:val="22"/>
              </w:rPr>
              <w:t xml:space="preserve">The data indicate that all candidates met expectations for all standards and indicators except for one, the </w:t>
            </w:r>
            <w:r w:rsidRPr="00CD6FFA">
              <w:rPr>
                <w:rFonts w:ascii="Arial" w:eastAsia="Arial" w:hAnsi="Arial" w:cs="Arial"/>
                <w:b/>
                <w:sz w:val="22"/>
                <w:szCs w:val="22"/>
              </w:rPr>
              <w:t>planning and implementation of language experience lessons</w:t>
            </w:r>
            <w:r w:rsidRPr="00CD6FFA">
              <w:rPr>
                <w:rFonts w:ascii="Arial" w:eastAsia="Arial" w:hAnsi="Arial" w:cs="Arial"/>
                <w:sz w:val="22"/>
                <w:szCs w:val="22"/>
              </w:rPr>
              <w:t>.</w:t>
            </w:r>
            <w:r w:rsidR="00885758">
              <w:rPr>
                <w:rFonts w:ascii="Arial" w:eastAsia="Arial" w:hAnsi="Arial" w:cs="Arial"/>
                <w:sz w:val="22"/>
                <w:szCs w:val="22"/>
              </w:rPr>
              <w:t xml:space="preserve"> </w:t>
            </w:r>
            <w:r w:rsidR="00DF5F41" w:rsidRPr="00CD6FFA">
              <w:rPr>
                <w:rFonts w:ascii="Arial" w:eastAsia="Arial" w:hAnsi="Arial" w:cs="Arial"/>
                <w:sz w:val="22"/>
                <w:szCs w:val="22"/>
              </w:rPr>
              <w:t>Clinic faculty decided to waive this indicator for this year because of the pandemic.</w:t>
            </w:r>
            <w:r w:rsidR="00885758">
              <w:rPr>
                <w:rFonts w:ascii="Arial" w:eastAsia="Arial" w:hAnsi="Arial" w:cs="Arial"/>
                <w:sz w:val="22"/>
                <w:szCs w:val="22"/>
              </w:rPr>
              <w:t xml:space="preserve"> </w:t>
            </w:r>
            <w:r w:rsidR="00DF5F41" w:rsidRPr="00CD6FFA">
              <w:rPr>
                <w:rFonts w:ascii="Arial" w:eastAsia="Arial" w:hAnsi="Arial" w:cs="Arial"/>
                <w:sz w:val="22"/>
                <w:szCs w:val="22"/>
              </w:rPr>
              <w:t>The instructors required additional time and guidance to transition this activity to a remote setting.</w:t>
            </w:r>
            <w:r w:rsidR="00885758">
              <w:rPr>
                <w:rFonts w:ascii="Arial" w:eastAsia="Arial" w:hAnsi="Arial" w:cs="Arial"/>
                <w:sz w:val="22"/>
                <w:szCs w:val="22"/>
              </w:rPr>
              <w:t xml:space="preserve"> </w:t>
            </w:r>
            <w:r w:rsidR="00DF5F41" w:rsidRPr="00CD6FFA">
              <w:rPr>
                <w:rFonts w:ascii="Arial" w:eastAsia="Arial" w:hAnsi="Arial" w:cs="Arial"/>
                <w:sz w:val="22"/>
                <w:szCs w:val="22"/>
              </w:rPr>
              <w:t xml:space="preserve">Clinic faculty implemented </w:t>
            </w:r>
            <w:r w:rsidR="00DF5F41" w:rsidRPr="00CD6FFA">
              <w:rPr>
                <w:rFonts w:ascii="Arial" w:eastAsia="Arial" w:hAnsi="Arial" w:cs="Arial"/>
                <w:sz w:val="22"/>
                <w:szCs w:val="22"/>
              </w:rPr>
              <w:lastRenderedPageBreak/>
              <w:t>all other indicators and observed them to a high degree.</w:t>
            </w:r>
          </w:p>
        </w:tc>
      </w:tr>
      <w:tr w:rsidR="00AA0227" w:rsidRPr="00CD6FFA" w14:paraId="34F1E74B" w14:textId="77777777">
        <w:trPr>
          <w:trHeight w:val="21"/>
        </w:trPr>
        <w:tc>
          <w:tcPr>
            <w:tcW w:w="4318" w:type="dxa"/>
            <w:shd w:val="clear" w:color="auto" w:fill="D0E0E3"/>
          </w:tcPr>
          <w:p w14:paraId="00000061" w14:textId="60FD92C5" w:rsidR="00AA0227" w:rsidRPr="00CD6FFA" w:rsidRDefault="00AA0227" w:rsidP="00AA0227">
            <w:pPr>
              <w:rPr>
                <w:rFonts w:ascii="Arial" w:eastAsia="Arial" w:hAnsi="Arial" w:cs="Arial"/>
                <w:sz w:val="22"/>
                <w:szCs w:val="22"/>
              </w:rPr>
            </w:pPr>
            <w:r w:rsidRPr="00CD6FFA">
              <w:rPr>
                <w:rFonts w:ascii="Arial" w:eastAsia="Arial" w:hAnsi="Arial" w:cs="Arial"/>
                <w:sz w:val="22"/>
                <w:szCs w:val="22"/>
              </w:rPr>
              <w:lastRenderedPageBreak/>
              <w:t>Reading: Exit Surveys</w:t>
            </w:r>
          </w:p>
        </w:tc>
        <w:tc>
          <w:tcPr>
            <w:tcW w:w="4318" w:type="dxa"/>
            <w:shd w:val="clear" w:color="auto" w:fill="D0E0E3"/>
          </w:tcPr>
          <w:p w14:paraId="00000062" w14:textId="11B0D58D" w:rsidR="00AA0227" w:rsidRPr="00CD6FFA" w:rsidRDefault="00AA0227" w:rsidP="00AA0227">
            <w:pPr>
              <w:rPr>
                <w:rFonts w:ascii="Arial" w:eastAsia="Arial" w:hAnsi="Arial" w:cs="Arial"/>
                <w:sz w:val="22"/>
                <w:szCs w:val="22"/>
              </w:rPr>
            </w:pPr>
            <w:r w:rsidRPr="00CD6FFA">
              <w:rPr>
                <w:rFonts w:ascii="Arial" w:eastAsia="Arial" w:hAnsi="Arial" w:cs="Arial"/>
                <w:sz w:val="22"/>
                <w:szCs w:val="22"/>
              </w:rPr>
              <w:t>Each graduation semester/term, the College surveys its graduating candidates to solicit feedback regarding their preparation and to identify areas for program improvement.</w:t>
            </w:r>
            <w:r w:rsidR="00885758">
              <w:rPr>
                <w:rFonts w:ascii="Arial" w:eastAsia="Arial" w:hAnsi="Arial" w:cs="Arial"/>
                <w:sz w:val="22"/>
                <w:szCs w:val="22"/>
              </w:rPr>
              <w:t xml:space="preserve"> </w:t>
            </w:r>
            <w:r w:rsidR="00C71BEC" w:rsidRPr="00CD6FFA">
              <w:rPr>
                <w:rFonts w:ascii="Arial" w:eastAsia="Arial" w:hAnsi="Arial" w:cs="Arial"/>
                <w:sz w:val="22"/>
                <w:szCs w:val="22"/>
              </w:rPr>
              <w:t xml:space="preserve">The </w:t>
            </w:r>
            <w:r w:rsidR="00D203EE">
              <w:rPr>
                <w:rFonts w:ascii="Arial" w:eastAsia="Arial" w:hAnsi="Arial" w:cs="Arial"/>
                <w:sz w:val="22"/>
                <w:szCs w:val="22"/>
              </w:rPr>
              <w:t>C</w:t>
            </w:r>
            <w:r w:rsidR="00C71BEC" w:rsidRPr="00CD6FFA">
              <w:rPr>
                <w:rFonts w:ascii="Arial" w:eastAsia="Arial" w:hAnsi="Arial" w:cs="Arial"/>
                <w:sz w:val="22"/>
                <w:szCs w:val="22"/>
              </w:rPr>
              <w:t>ollege applies a uniform instrument across the unit.</w:t>
            </w:r>
          </w:p>
        </w:tc>
        <w:tc>
          <w:tcPr>
            <w:tcW w:w="4319" w:type="dxa"/>
            <w:shd w:val="clear" w:color="auto" w:fill="D0E0E3"/>
          </w:tcPr>
          <w:p w14:paraId="00000063" w14:textId="47FD3759" w:rsidR="00AA0227" w:rsidRPr="00CD6FFA" w:rsidRDefault="00AA0227" w:rsidP="00AA0227">
            <w:pPr>
              <w:rPr>
                <w:rFonts w:ascii="Arial" w:eastAsia="Arial" w:hAnsi="Arial" w:cs="Arial"/>
                <w:sz w:val="22"/>
                <w:szCs w:val="22"/>
              </w:rPr>
            </w:pPr>
            <w:r w:rsidRPr="00CD6FFA">
              <w:rPr>
                <w:rFonts w:ascii="Arial" w:eastAsia="Arial" w:hAnsi="Arial" w:cs="Arial"/>
                <w:sz w:val="22"/>
                <w:szCs w:val="22"/>
              </w:rPr>
              <w:t>Please see Table 2.</w:t>
            </w:r>
            <w:r w:rsidR="00885758">
              <w:rPr>
                <w:rFonts w:ascii="Arial" w:eastAsia="Arial" w:hAnsi="Arial" w:cs="Arial"/>
                <w:sz w:val="22"/>
                <w:szCs w:val="22"/>
              </w:rPr>
              <w:t xml:space="preserve"> </w:t>
            </w:r>
            <w:r w:rsidRPr="00CD6FFA">
              <w:rPr>
                <w:rFonts w:ascii="Arial" w:eastAsia="Arial" w:hAnsi="Arial" w:cs="Arial"/>
                <w:sz w:val="22"/>
                <w:szCs w:val="22"/>
              </w:rPr>
              <w:t>Program Performance Indicators, Question 6 for Exit survey feedback.</w:t>
            </w:r>
          </w:p>
        </w:tc>
      </w:tr>
      <w:tr w:rsidR="00AA0227" w:rsidRPr="00CD6FFA" w14:paraId="038BD43D" w14:textId="77777777">
        <w:trPr>
          <w:trHeight w:val="21"/>
        </w:trPr>
        <w:tc>
          <w:tcPr>
            <w:tcW w:w="4318" w:type="dxa"/>
            <w:shd w:val="clear" w:color="auto" w:fill="D0E0E3"/>
          </w:tcPr>
          <w:p w14:paraId="4DCCCB0A" w14:textId="1173C6D2" w:rsidR="00AA0227" w:rsidRPr="00CD6FFA" w:rsidRDefault="00AA0227" w:rsidP="00AA0227">
            <w:pPr>
              <w:rPr>
                <w:rFonts w:ascii="Arial" w:hAnsi="Arial" w:cs="Arial"/>
              </w:rPr>
            </w:pPr>
            <w:r w:rsidRPr="00CD6FFA">
              <w:rPr>
                <w:rFonts w:ascii="Arial" w:hAnsi="Arial" w:cs="Arial"/>
                <w:sz w:val="22"/>
                <w:szCs w:val="22"/>
              </w:rPr>
              <w:t>Reading: Final Clinic Report (indicators II.A, VI.A)</w:t>
            </w:r>
          </w:p>
        </w:tc>
        <w:tc>
          <w:tcPr>
            <w:tcW w:w="4318" w:type="dxa"/>
            <w:shd w:val="clear" w:color="auto" w:fill="D0E0E3"/>
          </w:tcPr>
          <w:p w14:paraId="449614CD" w14:textId="77031DD0" w:rsidR="00AA0227" w:rsidRPr="00CD6FFA" w:rsidRDefault="00156379" w:rsidP="005D0767">
            <w:pPr>
              <w:rPr>
                <w:rFonts w:ascii="Arial" w:hAnsi="Arial" w:cs="Arial"/>
                <w:sz w:val="22"/>
                <w:szCs w:val="22"/>
              </w:rPr>
            </w:pPr>
            <w:r w:rsidRPr="00CD6FFA">
              <w:rPr>
                <w:rFonts w:ascii="Arial" w:hAnsi="Arial" w:cs="Arial"/>
                <w:sz w:val="22"/>
                <w:szCs w:val="22"/>
                <w:lang w:val="en-US"/>
              </w:rPr>
              <w:t xml:space="preserve">The Final Clinic Report </w:t>
            </w:r>
            <w:r w:rsidR="00E85B5D">
              <w:rPr>
                <w:rFonts w:ascii="Arial" w:hAnsi="Arial" w:cs="Arial"/>
                <w:sz w:val="22"/>
                <w:szCs w:val="22"/>
                <w:lang w:val="en-US"/>
              </w:rPr>
              <w:t xml:space="preserve">is </w:t>
            </w:r>
            <w:r w:rsidRPr="00CD6FFA">
              <w:rPr>
                <w:rFonts w:ascii="Arial" w:hAnsi="Arial" w:cs="Arial"/>
                <w:sz w:val="22"/>
                <w:szCs w:val="22"/>
                <w:lang w:val="en-US"/>
              </w:rPr>
              <w:t>complete</w:t>
            </w:r>
            <w:r w:rsidR="00E85B5D">
              <w:rPr>
                <w:rFonts w:ascii="Arial" w:hAnsi="Arial" w:cs="Arial"/>
                <w:sz w:val="22"/>
                <w:szCs w:val="22"/>
                <w:lang w:val="en-US"/>
              </w:rPr>
              <w:t>d</w:t>
            </w:r>
            <w:r w:rsidRPr="00CD6FFA">
              <w:rPr>
                <w:rFonts w:ascii="Arial" w:hAnsi="Arial" w:cs="Arial"/>
                <w:sz w:val="22"/>
                <w:szCs w:val="22"/>
                <w:lang w:val="en-US"/>
              </w:rPr>
              <w:t xml:space="preserve"> at the end of the clinic practicum after candidates have worked with students with reading and writing difficulties.</w:t>
            </w:r>
            <w:r w:rsidR="00885758">
              <w:rPr>
                <w:rFonts w:ascii="Arial" w:hAnsi="Arial" w:cs="Arial"/>
                <w:sz w:val="22"/>
                <w:szCs w:val="22"/>
                <w:lang w:val="en-US"/>
              </w:rPr>
              <w:t xml:space="preserve"> </w:t>
            </w:r>
            <w:r w:rsidRPr="00CD6FFA">
              <w:rPr>
                <w:rFonts w:ascii="Arial" w:hAnsi="Arial" w:cs="Arial"/>
                <w:sz w:val="22"/>
                <w:szCs w:val="22"/>
                <w:lang w:val="en-US"/>
              </w:rPr>
              <w:t xml:space="preserve">The report describes </w:t>
            </w:r>
            <w:r w:rsidR="00E85B5D">
              <w:rPr>
                <w:rFonts w:ascii="Arial" w:hAnsi="Arial" w:cs="Arial"/>
                <w:sz w:val="22"/>
                <w:szCs w:val="22"/>
                <w:lang w:val="en-US"/>
              </w:rPr>
              <w:t>candidates'</w:t>
            </w:r>
            <w:r w:rsidRPr="00CD6FFA">
              <w:rPr>
                <w:rFonts w:ascii="Arial" w:hAnsi="Arial" w:cs="Arial"/>
                <w:sz w:val="22"/>
                <w:szCs w:val="22"/>
                <w:lang w:val="en-US"/>
              </w:rPr>
              <w:t xml:space="preserve"> instruction, reading and writing goals, progress, and recommendations for continued growth.</w:t>
            </w:r>
            <w:r w:rsidR="00885758">
              <w:rPr>
                <w:rFonts w:ascii="Arial" w:hAnsi="Arial" w:cs="Arial"/>
                <w:sz w:val="22"/>
                <w:szCs w:val="22"/>
                <w:lang w:val="en-US"/>
              </w:rPr>
              <w:t xml:space="preserve"> </w:t>
            </w:r>
            <w:r w:rsidRPr="00CD6FFA">
              <w:rPr>
                <w:rFonts w:ascii="Arial" w:hAnsi="Arial" w:cs="Arial"/>
                <w:sz w:val="22"/>
                <w:szCs w:val="22"/>
                <w:lang w:val="en-US"/>
              </w:rPr>
              <w:t>In addition, parents, tutors, and school personnel receive the shared report.</w:t>
            </w:r>
            <w:r w:rsidR="00885758">
              <w:rPr>
                <w:rFonts w:ascii="Arial" w:hAnsi="Arial" w:cs="Arial"/>
                <w:sz w:val="22"/>
                <w:szCs w:val="22"/>
                <w:lang w:val="en-US"/>
              </w:rPr>
              <w:t xml:space="preserve"> </w:t>
            </w:r>
            <w:r w:rsidRPr="00CD6FFA">
              <w:rPr>
                <w:rFonts w:ascii="Arial" w:hAnsi="Arial" w:cs="Arial"/>
                <w:sz w:val="22"/>
                <w:szCs w:val="22"/>
                <w:lang w:val="en-US"/>
              </w:rPr>
              <w:t>To successfully complete this assessment, candidates must achieve a minimum total score of 17 out of 23 points on the Clinic Report rubric.</w:t>
            </w:r>
          </w:p>
        </w:tc>
        <w:tc>
          <w:tcPr>
            <w:tcW w:w="4319" w:type="dxa"/>
            <w:shd w:val="clear" w:color="auto" w:fill="D0E0E3"/>
          </w:tcPr>
          <w:p w14:paraId="4CA8D1F7" w14:textId="71DCB06A" w:rsidR="00AA0227" w:rsidRPr="00CD6FFA" w:rsidRDefault="00AA0227" w:rsidP="00AA0227">
            <w:pPr>
              <w:rPr>
                <w:rFonts w:ascii="Arial" w:hAnsi="Arial" w:cs="Arial"/>
                <w:sz w:val="22"/>
                <w:szCs w:val="22"/>
              </w:rPr>
            </w:pPr>
            <w:r w:rsidRPr="00CD6FFA">
              <w:rPr>
                <w:rFonts w:ascii="Arial" w:hAnsi="Arial" w:cs="Arial"/>
                <w:sz w:val="22"/>
                <w:szCs w:val="22"/>
              </w:rPr>
              <w:t>All candidates (n=2) met the expectations for indicators II.A and VI.A.</w:t>
            </w:r>
          </w:p>
        </w:tc>
      </w:tr>
      <w:tr w:rsidR="00AA0227" w:rsidRPr="00CD6FFA" w14:paraId="45D0FC76" w14:textId="77777777">
        <w:trPr>
          <w:trHeight w:val="21"/>
        </w:trPr>
        <w:tc>
          <w:tcPr>
            <w:tcW w:w="4318" w:type="dxa"/>
            <w:shd w:val="clear" w:color="auto" w:fill="D0E0E3"/>
          </w:tcPr>
          <w:p w14:paraId="6641F47E" w14:textId="1EE2DB7A" w:rsidR="00AA0227" w:rsidRPr="00CD6FFA" w:rsidRDefault="00AA0227" w:rsidP="00AA0227">
            <w:pPr>
              <w:rPr>
                <w:rFonts w:ascii="Arial" w:hAnsi="Arial" w:cs="Arial"/>
                <w:sz w:val="22"/>
                <w:szCs w:val="22"/>
              </w:rPr>
            </w:pPr>
            <w:r w:rsidRPr="00CD6FFA">
              <w:rPr>
                <w:rFonts w:ascii="Arial" w:hAnsi="Arial" w:cs="Arial"/>
                <w:sz w:val="22"/>
                <w:szCs w:val="22"/>
              </w:rPr>
              <w:t>Reading: Course Grades</w:t>
            </w:r>
          </w:p>
        </w:tc>
        <w:tc>
          <w:tcPr>
            <w:tcW w:w="4318" w:type="dxa"/>
            <w:shd w:val="clear" w:color="auto" w:fill="D0E0E3"/>
          </w:tcPr>
          <w:p w14:paraId="0B4D6D1A" w14:textId="0C4AE99E" w:rsidR="00AA0227" w:rsidRPr="00CD6FFA" w:rsidRDefault="00AA0227" w:rsidP="00AA0227">
            <w:pPr>
              <w:rPr>
                <w:rFonts w:ascii="Arial" w:hAnsi="Arial" w:cs="Arial"/>
                <w:sz w:val="22"/>
                <w:szCs w:val="22"/>
              </w:rPr>
            </w:pPr>
            <w:r w:rsidRPr="00CD6FFA">
              <w:rPr>
                <w:rFonts w:ascii="Arial" w:hAnsi="Arial" w:cs="Arial"/>
                <w:sz w:val="22"/>
                <w:szCs w:val="22"/>
                <w:lang w:val="en-US"/>
              </w:rPr>
              <w:t xml:space="preserve">See the description in </w:t>
            </w:r>
            <w:r w:rsidRPr="00CD6FFA">
              <w:rPr>
                <w:rFonts w:ascii="Arial" w:hAnsi="Arial" w:cs="Arial"/>
                <w:sz w:val="22"/>
                <w:szCs w:val="22"/>
              </w:rPr>
              <w:t>Table 3.</w:t>
            </w:r>
            <w:r w:rsidR="00885758">
              <w:rPr>
                <w:rFonts w:ascii="Arial" w:hAnsi="Arial" w:cs="Arial"/>
                <w:sz w:val="22"/>
                <w:szCs w:val="22"/>
              </w:rPr>
              <w:t xml:space="preserve"> </w:t>
            </w:r>
            <w:r w:rsidRPr="00CD6FFA">
              <w:rPr>
                <w:rFonts w:ascii="Arial" w:hAnsi="Arial" w:cs="Arial"/>
                <w:sz w:val="22"/>
                <w:szCs w:val="22"/>
              </w:rPr>
              <w:t>Expectations and Performance on Standard 1</w:t>
            </w:r>
            <w:r w:rsidR="00BD3B75">
              <w:rPr>
                <w:rFonts w:ascii="Arial" w:hAnsi="Arial" w:cs="Arial"/>
                <w:sz w:val="22"/>
                <w:szCs w:val="22"/>
              </w:rPr>
              <w:t>.</w:t>
            </w:r>
          </w:p>
        </w:tc>
        <w:tc>
          <w:tcPr>
            <w:tcW w:w="4319" w:type="dxa"/>
            <w:shd w:val="clear" w:color="auto" w:fill="D0E0E3"/>
          </w:tcPr>
          <w:p w14:paraId="345F446E" w14:textId="77777777" w:rsidR="00AA0227" w:rsidRPr="00CD6FFA" w:rsidRDefault="00AA0227" w:rsidP="00AA0227">
            <w:pPr>
              <w:rPr>
                <w:rFonts w:ascii="Arial" w:hAnsi="Arial" w:cs="Arial"/>
                <w:sz w:val="22"/>
                <w:szCs w:val="22"/>
              </w:rPr>
            </w:pPr>
          </w:p>
        </w:tc>
      </w:tr>
      <w:tr w:rsidR="00AA0227" w:rsidRPr="00CD6FFA" w14:paraId="2759B927" w14:textId="77777777">
        <w:trPr>
          <w:trHeight w:val="21"/>
        </w:trPr>
        <w:tc>
          <w:tcPr>
            <w:tcW w:w="4318" w:type="dxa"/>
            <w:shd w:val="clear" w:color="auto" w:fill="D0E0E3"/>
          </w:tcPr>
          <w:p w14:paraId="773BEA3F" w14:textId="50410081" w:rsidR="00AA0227" w:rsidRPr="00CD6FFA" w:rsidRDefault="00AA0227" w:rsidP="00AA0227">
            <w:pPr>
              <w:rPr>
                <w:rFonts w:ascii="Arial" w:hAnsi="Arial" w:cs="Arial"/>
                <w:sz w:val="22"/>
                <w:szCs w:val="22"/>
              </w:rPr>
            </w:pPr>
            <w:r w:rsidRPr="00CD6FFA">
              <w:rPr>
                <w:rFonts w:ascii="Arial" w:hAnsi="Arial" w:cs="Arial"/>
                <w:sz w:val="22"/>
                <w:szCs w:val="22"/>
              </w:rPr>
              <w:t>School Counseling: Internship Evaluation</w:t>
            </w:r>
          </w:p>
        </w:tc>
        <w:tc>
          <w:tcPr>
            <w:tcW w:w="4318" w:type="dxa"/>
            <w:shd w:val="clear" w:color="auto" w:fill="D0E0E3"/>
          </w:tcPr>
          <w:p w14:paraId="50967855" w14:textId="30F0FE9B" w:rsidR="00AA0227" w:rsidRPr="00CD6FFA" w:rsidRDefault="00AA0227" w:rsidP="00AA0227">
            <w:pPr>
              <w:rPr>
                <w:rFonts w:ascii="Arial" w:hAnsi="Arial" w:cs="Arial"/>
                <w:sz w:val="22"/>
                <w:szCs w:val="22"/>
              </w:rPr>
            </w:pPr>
            <w:r w:rsidRPr="00CD6FFA">
              <w:rPr>
                <w:rFonts w:ascii="Arial" w:hAnsi="Arial" w:cs="Arial"/>
                <w:sz w:val="22"/>
                <w:szCs w:val="22"/>
                <w:lang w:val="en-US"/>
              </w:rPr>
              <w:t xml:space="preserve">See the description in </w:t>
            </w:r>
            <w:r w:rsidRPr="00CD6FFA">
              <w:rPr>
                <w:rFonts w:ascii="Arial" w:hAnsi="Arial" w:cs="Arial"/>
                <w:sz w:val="22"/>
                <w:szCs w:val="22"/>
              </w:rPr>
              <w:t>Table 3.</w:t>
            </w:r>
            <w:r w:rsidR="00885758">
              <w:rPr>
                <w:rFonts w:ascii="Arial" w:hAnsi="Arial" w:cs="Arial"/>
                <w:sz w:val="22"/>
                <w:szCs w:val="22"/>
              </w:rPr>
              <w:t xml:space="preserve"> </w:t>
            </w:r>
            <w:r w:rsidRPr="00CD6FFA">
              <w:rPr>
                <w:rFonts w:ascii="Arial" w:hAnsi="Arial" w:cs="Arial"/>
                <w:sz w:val="22"/>
                <w:szCs w:val="22"/>
              </w:rPr>
              <w:t>Expectations and Performance on Standard 1</w:t>
            </w:r>
            <w:r w:rsidR="00BD3B75">
              <w:rPr>
                <w:rFonts w:ascii="Arial" w:hAnsi="Arial" w:cs="Arial"/>
                <w:sz w:val="22"/>
                <w:szCs w:val="22"/>
              </w:rPr>
              <w:t>.</w:t>
            </w:r>
          </w:p>
        </w:tc>
        <w:tc>
          <w:tcPr>
            <w:tcW w:w="4319" w:type="dxa"/>
            <w:shd w:val="clear" w:color="auto" w:fill="D0E0E3"/>
          </w:tcPr>
          <w:p w14:paraId="3793420D" w14:textId="37859FC8" w:rsidR="00AA0227" w:rsidRPr="00CD6FFA" w:rsidRDefault="00AA0227" w:rsidP="00156379">
            <w:pPr>
              <w:rPr>
                <w:rFonts w:ascii="Arial" w:hAnsi="Arial" w:cs="Arial"/>
                <w:sz w:val="22"/>
                <w:szCs w:val="22"/>
              </w:rPr>
            </w:pPr>
            <w:r w:rsidRPr="00CD6FFA">
              <w:rPr>
                <w:rFonts w:ascii="Arial" w:hAnsi="Arial" w:cs="Arial"/>
                <w:sz w:val="22"/>
                <w:szCs w:val="22"/>
              </w:rPr>
              <w:t xml:space="preserve">All School Counseling completers (n=10) met or </w:t>
            </w:r>
            <w:r w:rsidR="00E85B5D">
              <w:rPr>
                <w:rFonts w:ascii="Arial" w:hAnsi="Arial" w:cs="Arial"/>
                <w:sz w:val="22"/>
                <w:szCs w:val="22"/>
              </w:rPr>
              <w:t>exceeded</w:t>
            </w:r>
            <w:r w:rsidRPr="00CD6FFA">
              <w:rPr>
                <w:rFonts w:ascii="Arial" w:hAnsi="Arial" w:cs="Arial"/>
                <w:sz w:val="22"/>
                <w:szCs w:val="22"/>
              </w:rPr>
              <w:t xml:space="preserve"> the program benchmark for the final Internship E</w:t>
            </w:r>
            <w:r w:rsidR="00A30E8B" w:rsidRPr="00CD6FFA">
              <w:rPr>
                <w:rFonts w:ascii="Arial" w:hAnsi="Arial" w:cs="Arial"/>
                <w:sz w:val="22"/>
                <w:szCs w:val="22"/>
              </w:rPr>
              <w:t>valuation</w:t>
            </w:r>
            <w:r w:rsidR="00BD3B75">
              <w:rPr>
                <w:rFonts w:ascii="Arial" w:hAnsi="Arial" w:cs="Arial"/>
                <w:sz w:val="22"/>
                <w:szCs w:val="22"/>
              </w:rPr>
              <w:t xml:space="preserve">, </w:t>
            </w:r>
            <w:r w:rsidRPr="00CD6FFA">
              <w:rPr>
                <w:rFonts w:ascii="Arial" w:hAnsi="Arial" w:cs="Arial"/>
                <w:sz w:val="22"/>
                <w:szCs w:val="22"/>
              </w:rPr>
              <w:t>Table 3</w:t>
            </w:r>
            <w:r w:rsidR="00A30E8B" w:rsidRPr="00CD6FFA">
              <w:rPr>
                <w:rFonts w:ascii="Arial" w:hAnsi="Arial" w:cs="Arial"/>
                <w:sz w:val="22"/>
                <w:szCs w:val="22"/>
              </w:rPr>
              <w:t xml:space="preserve"> </w:t>
            </w:r>
            <w:r w:rsidR="00A30E8B" w:rsidRPr="00CD6FFA">
              <w:rPr>
                <w:rFonts w:ascii="Arial" w:hAnsi="Arial" w:cs="Arial"/>
                <w:sz w:val="22"/>
                <w:szCs w:val="22"/>
              </w:rPr>
              <w:lastRenderedPageBreak/>
              <w:t>contains the data</w:t>
            </w:r>
            <w:r w:rsidRPr="00CD6FFA">
              <w:rPr>
                <w:rFonts w:ascii="Arial" w:hAnsi="Arial" w:cs="Arial"/>
                <w:sz w:val="22"/>
                <w:szCs w:val="22"/>
              </w:rPr>
              <w:t>.</w:t>
            </w:r>
            <w:r w:rsidR="00885758">
              <w:rPr>
                <w:rFonts w:ascii="Arial" w:hAnsi="Arial" w:cs="Arial"/>
                <w:sz w:val="22"/>
                <w:szCs w:val="22"/>
              </w:rPr>
              <w:t xml:space="preserve"> </w:t>
            </w:r>
            <w:r w:rsidR="00A30E8B" w:rsidRPr="00CD6FFA">
              <w:rPr>
                <w:rFonts w:ascii="Arial" w:hAnsi="Arial" w:cs="Arial"/>
                <w:sz w:val="22"/>
                <w:szCs w:val="22"/>
              </w:rPr>
              <w:t>See above for Expectations and Performance on Standard 1.</w:t>
            </w:r>
          </w:p>
        </w:tc>
      </w:tr>
      <w:tr w:rsidR="00AA0227" w:rsidRPr="00CD6FFA" w14:paraId="5F3F8638" w14:textId="77777777">
        <w:trPr>
          <w:trHeight w:val="21"/>
        </w:trPr>
        <w:tc>
          <w:tcPr>
            <w:tcW w:w="4318" w:type="dxa"/>
            <w:shd w:val="clear" w:color="auto" w:fill="D0E0E3"/>
          </w:tcPr>
          <w:p w14:paraId="78C8C347" w14:textId="02FE1DFE" w:rsidR="00AA0227" w:rsidRPr="00CD6FFA" w:rsidRDefault="00AA0227" w:rsidP="00AA0227">
            <w:pPr>
              <w:rPr>
                <w:rFonts w:ascii="Arial" w:hAnsi="Arial" w:cs="Arial"/>
                <w:sz w:val="22"/>
                <w:szCs w:val="22"/>
              </w:rPr>
            </w:pPr>
            <w:r w:rsidRPr="00CD6FFA">
              <w:rPr>
                <w:rFonts w:ascii="Arial" w:hAnsi="Arial" w:cs="Arial"/>
                <w:sz w:val="22"/>
                <w:szCs w:val="22"/>
              </w:rPr>
              <w:lastRenderedPageBreak/>
              <w:t>School Counseling: Advocacy Project</w:t>
            </w:r>
          </w:p>
        </w:tc>
        <w:tc>
          <w:tcPr>
            <w:tcW w:w="4318" w:type="dxa"/>
            <w:shd w:val="clear" w:color="auto" w:fill="D0E0E3"/>
          </w:tcPr>
          <w:p w14:paraId="48F86916" w14:textId="1C4F8B75" w:rsidR="00AA0227" w:rsidRPr="00CD6FFA" w:rsidRDefault="00AA0227" w:rsidP="00AA0227">
            <w:pPr>
              <w:rPr>
                <w:rFonts w:ascii="Arial" w:hAnsi="Arial" w:cs="Arial"/>
                <w:sz w:val="22"/>
                <w:szCs w:val="22"/>
              </w:rPr>
            </w:pPr>
            <w:r w:rsidRPr="00CD6FFA">
              <w:rPr>
                <w:rFonts w:ascii="Arial" w:hAnsi="Arial" w:cs="Arial"/>
                <w:sz w:val="22"/>
                <w:szCs w:val="22"/>
                <w:lang w:val="en-US"/>
              </w:rPr>
              <w:t xml:space="preserve">See the description in </w:t>
            </w:r>
            <w:r w:rsidRPr="00CD6FFA">
              <w:rPr>
                <w:rFonts w:ascii="Arial" w:hAnsi="Arial" w:cs="Arial"/>
                <w:sz w:val="22"/>
                <w:szCs w:val="22"/>
              </w:rPr>
              <w:t>Table 3.</w:t>
            </w:r>
            <w:r w:rsidR="00885758">
              <w:rPr>
                <w:rFonts w:ascii="Arial" w:hAnsi="Arial" w:cs="Arial"/>
                <w:sz w:val="22"/>
                <w:szCs w:val="22"/>
              </w:rPr>
              <w:t xml:space="preserve"> </w:t>
            </w:r>
            <w:r w:rsidRPr="00CD6FFA">
              <w:rPr>
                <w:rFonts w:ascii="Arial" w:hAnsi="Arial" w:cs="Arial"/>
                <w:sz w:val="22"/>
                <w:szCs w:val="22"/>
              </w:rPr>
              <w:t>Expectations and Performance on Standard 1</w:t>
            </w:r>
            <w:r w:rsidR="00BD3B75">
              <w:rPr>
                <w:rFonts w:ascii="Arial" w:hAnsi="Arial" w:cs="Arial"/>
                <w:sz w:val="22"/>
                <w:szCs w:val="22"/>
              </w:rPr>
              <w:t>.</w:t>
            </w:r>
          </w:p>
        </w:tc>
        <w:tc>
          <w:tcPr>
            <w:tcW w:w="4319" w:type="dxa"/>
            <w:shd w:val="clear" w:color="auto" w:fill="D0E0E3"/>
          </w:tcPr>
          <w:p w14:paraId="7CE45937" w14:textId="5DBFE35E" w:rsidR="00AA0227" w:rsidRPr="00CD6FFA" w:rsidRDefault="00AA0227" w:rsidP="00AA0227">
            <w:pPr>
              <w:rPr>
                <w:rFonts w:ascii="Arial" w:hAnsi="Arial" w:cs="Arial"/>
                <w:sz w:val="22"/>
                <w:szCs w:val="22"/>
              </w:rPr>
            </w:pPr>
            <w:r w:rsidRPr="00CD6FFA">
              <w:rPr>
                <w:rFonts w:ascii="Arial" w:hAnsi="Arial" w:cs="Arial"/>
                <w:sz w:val="22"/>
                <w:szCs w:val="22"/>
              </w:rPr>
              <w:t xml:space="preserve">All School Counseling completers (n=10) met or </w:t>
            </w:r>
            <w:r w:rsidR="00E85B5D">
              <w:rPr>
                <w:rFonts w:ascii="Arial" w:hAnsi="Arial" w:cs="Arial"/>
                <w:sz w:val="22"/>
                <w:szCs w:val="22"/>
              </w:rPr>
              <w:t>exceeded</w:t>
            </w:r>
            <w:r w:rsidRPr="00CD6FFA">
              <w:rPr>
                <w:rFonts w:ascii="Arial" w:hAnsi="Arial" w:cs="Arial"/>
                <w:sz w:val="22"/>
                <w:szCs w:val="22"/>
              </w:rPr>
              <w:t xml:space="preserve"> the program benchmark for the Advocacy Pr</w:t>
            </w:r>
            <w:r w:rsidR="00A30E8B" w:rsidRPr="00CD6FFA">
              <w:rPr>
                <w:rFonts w:ascii="Arial" w:hAnsi="Arial" w:cs="Arial"/>
                <w:sz w:val="22"/>
                <w:szCs w:val="22"/>
              </w:rPr>
              <w:t>oject.</w:t>
            </w:r>
            <w:r w:rsidR="00885758">
              <w:rPr>
                <w:rFonts w:ascii="Arial" w:hAnsi="Arial" w:cs="Arial"/>
                <w:sz w:val="22"/>
                <w:szCs w:val="22"/>
              </w:rPr>
              <w:t xml:space="preserve"> </w:t>
            </w:r>
            <w:r w:rsidRPr="00CD6FFA">
              <w:rPr>
                <w:rFonts w:ascii="Arial" w:hAnsi="Arial" w:cs="Arial"/>
                <w:sz w:val="22"/>
                <w:szCs w:val="22"/>
              </w:rPr>
              <w:t>Table 3</w:t>
            </w:r>
            <w:r w:rsidR="00A30E8B" w:rsidRPr="00CD6FFA">
              <w:rPr>
                <w:rFonts w:ascii="Arial" w:hAnsi="Arial" w:cs="Arial"/>
                <w:sz w:val="22"/>
                <w:szCs w:val="22"/>
              </w:rPr>
              <w:t xml:space="preserve"> contains the data</w:t>
            </w:r>
            <w:r w:rsidRPr="00CD6FFA">
              <w:rPr>
                <w:rFonts w:ascii="Arial" w:hAnsi="Arial" w:cs="Arial"/>
                <w:sz w:val="22"/>
                <w:szCs w:val="22"/>
              </w:rPr>
              <w:t>.</w:t>
            </w:r>
            <w:r w:rsidR="00885758">
              <w:rPr>
                <w:rFonts w:ascii="Arial" w:hAnsi="Arial" w:cs="Arial"/>
                <w:sz w:val="22"/>
                <w:szCs w:val="22"/>
              </w:rPr>
              <w:t xml:space="preserve"> </w:t>
            </w:r>
            <w:r w:rsidR="00A30E8B" w:rsidRPr="00CD6FFA">
              <w:rPr>
                <w:rFonts w:ascii="Arial" w:hAnsi="Arial" w:cs="Arial"/>
                <w:sz w:val="22"/>
                <w:szCs w:val="22"/>
              </w:rPr>
              <w:t>See above for Expectations and Performance on Standard 1</w:t>
            </w:r>
            <w:r w:rsidR="00C24797" w:rsidRPr="00CD6FFA">
              <w:rPr>
                <w:rFonts w:ascii="Arial" w:hAnsi="Arial" w:cs="Arial"/>
                <w:sz w:val="22"/>
                <w:szCs w:val="22"/>
              </w:rPr>
              <w:t>.</w:t>
            </w:r>
          </w:p>
        </w:tc>
      </w:tr>
      <w:tr w:rsidR="00AA0227" w:rsidRPr="00CD6FFA" w14:paraId="2716DE2C" w14:textId="77777777">
        <w:trPr>
          <w:trHeight w:val="21"/>
        </w:trPr>
        <w:tc>
          <w:tcPr>
            <w:tcW w:w="4318" w:type="dxa"/>
            <w:shd w:val="clear" w:color="auto" w:fill="D0E0E3"/>
          </w:tcPr>
          <w:p w14:paraId="68BA76A3" w14:textId="714CFAC1" w:rsidR="00AA0227" w:rsidRPr="00CD6FFA" w:rsidRDefault="00AA0227" w:rsidP="00AA0227">
            <w:pPr>
              <w:rPr>
                <w:rFonts w:ascii="Arial" w:hAnsi="Arial" w:cs="Arial"/>
                <w:sz w:val="22"/>
                <w:szCs w:val="22"/>
              </w:rPr>
            </w:pPr>
            <w:r w:rsidRPr="00CD6FFA">
              <w:rPr>
                <w:rFonts w:ascii="Arial" w:hAnsi="Arial" w:cs="Arial"/>
                <w:sz w:val="22"/>
                <w:szCs w:val="22"/>
              </w:rPr>
              <w:t>School Counseling: Dispositions Assessment</w:t>
            </w:r>
          </w:p>
        </w:tc>
        <w:tc>
          <w:tcPr>
            <w:tcW w:w="4318" w:type="dxa"/>
            <w:shd w:val="clear" w:color="auto" w:fill="D0E0E3"/>
          </w:tcPr>
          <w:p w14:paraId="54663371" w14:textId="4D92877A" w:rsidR="00AA0227" w:rsidRPr="00CD6FFA" w:rsidRDefault="00AA0227" w:rsidP="005D0767">
            <w:pPr>
              <w:rPr>
                <w:rFonts w:ascii="Arial" w:hAnsi="Arial" w:cs="Arial"/>
                <w:sz w:val="22"/>
                <w:szCs w:val="22"/>
              </w:rPr>
            </w:pPr>
            <w:r w:rsidRPr="00CD6FFA">
              <w:rPr>
                <w:rFonts w:ascii="Arial" w:hAnsi="Arial" w:cs="Arial"/>
                <w:sz w:val="22"/>
                <w:szCs w:val="22"/>
              </w:rPr>
              <w:t xml:space="preserve">The School Counseling dispositions assessment includes three dispositions that directly assess </w:t>
            </w:r>
            <w:r w:rsidR="00E85B5D">
              <w:rPr>
                <w:rFonts w:ascii="Arial" w:hAnsi="Arial" w:cs="Arial"/>
                <w:sz w:val="22"/>
                <w:szCs w:val="22"/>
              </w:rPr>
              <w:t>candidates'</w:t>
            </w:r>
            <w:r w:rsidRPr="00CD6FFA">
              <w:rPr>
                <w:rFonts w:ascii="Arial" w:hAnsi="Arial" w:cs="Arial"/>
                <w:sz w:val="22"/>
                <w:szCs w:val="22"/>
              </w:rPr>
              <w:t xml:space="preserve"> ability to engage with families and the local community to support productive learning envi</w:t>
            </w:r>
            <w:r w:rsidR="00C24797" w:rsidRPr="00CD6FFA">
              <w:rPr>
                <w:rFonts w:ascii="Arial" w:hAnsi="Arial" w:cs="Arial"/>
                <w:sz w:val="22"/>
                <w:szCs w:val="22"/>
              </w:rPr>
              <w:t>ronments.</w:t>
            </w:r>
            <w:r w:rsidR="00885758">
              <w:rPr>
                <w:rFonts w:ascii="Arial" w:hAnsi="Arial" w:cs="Arial"/>
                <w:sz w:val="22"/>
                <w:szCs w:val="22"/>
              </w:rPr>
              <w:t xml:space="preserve"> </w:t>
            </w:r>
            <w:r w:rsidR="00E85B5D">
              <w:rPr>
                <w:rFonts w:ascii="Arial" w:hAnsi="Arial" w:cs="Arial"/>
                <w:sz w:val="22"/>
                <w:szCs w:val="22"/>
              </w:rPr>
              <w:t>We expect s</w:t>
            </w:r>
            <w:r w:rsidR="00C24797" w:rsidRPr="00CD6FFA">
              <w:rPr>
                <w:rFonts w:ascii="Arial" w:hAnsi="Arial" w:cs="Arial"/>
                <w:sz w:val="22"/>
                <w:szCs w:val="22"/>
              </w:rPr>
              <w:t>tudents to earn</w:t>
            </w:r>
            <w:r w:rsidRPr="00CD6FFA">
              <w:rPr>
                <w:rFonts w:ascii="Arial" w:hAnsi="Arial" w:cs="Arial"/>
                <w:sz w:val="22"/>
                <w:szCs w:val="22"/>
              </w:rPr>
              <w:t xml:space="preserve"> </w:t>
            </w:r>
            <w:r w:rsidR="00E85B5D">
              <w:rPr>
                <w:rFonts w:ascii="Arial" w:hAnsi="Arial" w:cs="Arial"/>
                <w:sz w:val="22"/>
                <w:szCs w:val="22"/>
              </w:rPr>
              <w:t>"</w:t>
            </w:r>
            <w:r w:rsidRPr="00CD6FFA">
              <w:rPr>
                <w:rFonts w:ascii="Arial" w:hAnsi="Arial" w:cs="Arial"/>
                <w:sz w:val="22"/>
                <w:szCs w:val="22"/>
              </w:rPr>
              <w:t>Meeting Expectations</w:t>
            </w:r>
            <w:r w:rsidR="00E85B5D">
              <w:rPr>
                <w:rFonts w:ascii="Arial" w:hAnsi="Arial" w:cs="Arial"/>
                <w:sz w:val="22"/>
                <w:szCs w:val="22"/>
              </w:rPr>
              <w:t>"</w:t>
            </w:r>
            <w:r w:rsidRPr="00CD6FFA">
              <w:rPr>
                <w:rFonts w:ascii="Arial" w:hAnsi="Arial" w:cs="Arial"/>
                <w:sz w:val="22"/>
                <w:szCs w:val="22"/>
              </w:rPr>
              <w:t xml:space="preserve"> in all disposition indicators by the end of the internship.</w:t>
            </w:r>
          </w:p>
        </w:tc>
        <w:tc>
          <w:tcPr>
            <w:tcW w:w="4319" w:type="dxa"/>
            <w:shd w:val="clear" w:color="auto" w:fill="D0E0E3"/>
          </w:tcPr>
          <w:p w14:paraId="6FD059ED" w14:textId="622B3AD1" w:rsidR="00AA0227" w:rsidRPr="00CD6FFA" w:rsidRDefault="00AA0227" w:rsidP="00AA0227">
            <w:pPr>
              <w:rPr>
                <w:rFonts w:ascii="Arial" w:hAnsi="Arial" w:cs="Arial"/>
                <w:sz w:val="22"/>
                <w:szCs w:val="22"/>
              </w:rPr>
            </w:pPr>
            <w:r w:rsidRPr="00CD6FFA">
              <w:rPr>
                <w:rFonts w:ascii="Arial" w:hAnsi="Arial" w:cs="Arial"/>
                <w:sz w:val="22"/>
                <w:szCs w:val="22"/>
              </w:rPr>
              <w:t xml:space="preserve">All School Counseling completers met or exceeded the benchmark for all </w:t>
            </w:r>
            <w:r w:rsidR="00E85B5D">
              <w:rPr>
                <w:rFonts w:ascii="Arial" w:hAnsi="Arial" w:cs="Arial"/>
                <w:sz w:val="22"/>
                <w:szCs w:val="22"/>
              </w:rPr>
              <w:t>indicators</w:t>
            </w:r>
            <w:r w:rsidRPr="00CD6FFA">
              <w:rPr>
                <w:rFonts w:ascii="Arial" w:hAnsi="Arial" w:cs="Arial"/>
                <w:sz w:val="22"/>
                <w:szCs w:val="22"/>
              </w:rPr>
              <w:t xml:space="preserve"> of the Dispositio</w:t>
            </w:r>
            <w:r w:rsidR="00156379" w:rsidRPr="00CD6FFA">
              <w:rPr>
                <w:rFonts w:ascii="Arial" w:hAnsi="Arial" w:cs="Arial"/>
                <w:sz w:val="22"/>
                <w:szCs w:val="22"/>
              </w:rPr>
              <w:t>ns assessment.</w:t>
            </w:r>
            <w:r w:rsidR="00885758">
              <w:rPr>
                <w:rFonts w:ascii="Arial" w:hAnsi="Arial" w:cs="Arial"/>
                <w:sz w:val="22"/>
                <w:szCs w:val="22"/>
              </w:rPr>
              <w:t xml:space="preserve"> </w:t>
            </w:r>
            <w:r w:rsidR="00156379" w:rsidRPr="00CD6FFA">
              <w:rPr>
                <w:rFonts w:ascii="Arial" w:hAnsi="Arial" w:cs="Arial"/>
                <w:sz w:val="22"/>
                <w:szCs w:val="22"/>
              </w:rPr>
              <w:t>Click</w:t>
            </w:r>
            <w:r w:rsidRPr="00CD6FFA">
              <w:rPr>
                <w:rFonts w:ascii="Arial" w:hAnsi="Arial" w:cs="Arial"/>
                <w:sz w:val="22"/>
                <w:szCs w:val="22"/>
              </w:rPr>
              <w:t xml:space="preserve"> </w:t>
            </w:r>
            <w:hyperlink r:id="rId22" w:history="1">
              <w:r w:rsidRPr="00B63194">
                <w:rPr>
                  <w:rStyle w:val="Hyperlink"/>
                  <w:rFonts w:ascii="Arial" w:hAnsi="Arial" w:cs="Arial"/>
                  <w:b/>
                  <w:sz w:val="22"/>
                  <w:szCs w:val="22"/>
                </w:rPr>
                <w:t>here</w:t>
              </w:r>
            </w:hyperlink>
            <w:r w:rsidR="00156379" w:rsidRPr="00CD6FFA">
              <w:rPr>
                <w:rFonts w:ascii="Arial" w:hAnsi="Arial" w:cs="Arial"/>
                <w:sz w:val="22"/>
                <w:szCs w:val="22"/>
              </w:rPr>
              <w:t xml:space="preserve"> to view the data.</w:t>
            </w:r>
          </w:p>
        </w:tc>
      </w:tr>
      <w:tr w:rsidR="00AA0227" w:rsidRPr="00CD6FFA" w14:paraId="288472D7" w14:textId="77777777">
        <w:trPr>
          <w:trHeight w:val="21"/>
        </w:trPr>
        <w:tc>
          <w:tcPr>
            <w:tcW w:w="4318" w:type="dxa"/>
            <w:shd w:val="clear" w:color="auto" w:fill="D0E0E3"/>
          </w:tcPr>
          <w:p w14:paraId="7260608B" w14:textId="54109796" w:rsidR="00AA0227" w:rsidRPr="00CD6FFA" w:rsidRDefault="00AA0227" w:rsidP="00AA0227">
            <w:pPr>
              <w:rPr>
                <w:rFonts w:ascii="Arial" w:hAnsi="Arial" w:cs="Arial"/>
                <w:sz w:val="22"/>
                <w:szCs w:val="22"/>
              </w:rPr>
            </w:pPr>
            <w:r w:rsidRPr="00CD6FFA">
              <w:rPr>
                <w:rFonts w:ascii="Arial" w:hAnsi="Arial" w:cs="Arial"/>
                <w:sz w:val="22"/>
                <w:szCs w:val="22"/>
              </w:rPr>
              <w:t>School Counseling: Course Grades</w:t>
            </w:r>
          </w:p>
        </w:tc>
        <w:tc>
          <w:tcPr>
            <w:tcW w:w="4318" w:type="dxa"/>
            <w:shd w:val="clear" w:color="auto" w:fill="D0E0E3"/>
          </w:tcPr>
          <w:p w14:paraId="7664AA35" w14:textId="32A5CC24" w:rsidR="00AA0227" w:rsidRPr="00CD6FFA" w:rsidRDefault="00AA0227" w:rsidP="00AA0227">
            <w:pPr>
              <w:rPr>
                <w:rFonts w:ascii="Arial" w:hAnsi="Arial" w:cs="Arial"/>
                <w:sz w:val="22"/>
                <w:szCs w:val="22"/>
              </w:rPr>
            </w:pPr>
            <w:r w:rsidRPr="00CD6FFA">
              <w:rPr>
                <w:rFonts w:ascii="Arial" w:hAnsi="Arial" w:cs="Arial"/>
                <w:sz w:val="22"/>
                <w:szCs w:val="22"/>
                <w:lang w:val="en-US"/>
              </w:rPr>
              <w:t xml:space="preserve">See the description in </w:t>
            </w:r>
            <w:r w:rsidRPr="00CD6FFA">
              <w:rPr>
                <w:rFonts w:ascii="Arial" w:hAnsi="Arial" w:cs="Arial"/>
                <w:sz w:val="22"/>
                <w:szCs w:val="22"/>
              </w:rPr>
              <w:t>Table 3.</w:t>
            </w:r>
            <w:r w:rsidR="00885758">
              <w:rPr>
                <w:rFonts w:ascii="Arial" w:hAnsi="Arial" w:cs="Arial"/>
                <w:sz w:val="22"/>
                <w:szCs w:val="22"/>
              </w:rPr>
              <w:t xml:space="preserve"> </w:t>
            </w:r>
            <w:r w:rsidRPr="00CD6FFA">
              <w:rPr>
                <w:rFonts w:ascii="Arial" w:hAnsi="Arial" w:cs="Arial"/>
                <w:sz w:val="22"/>
                <w:szCs w:val="22"/>
              </w:rPr>
              <w:t>Expectations and Performance on Standard 1</w:t>
            </w:r>
            <w:r w:rsidR="00BD3B75">
              <w:rPr>
                <w:rFonts w:ascii="Arial" w:hAnsi="Arial" w:cs="Arial"/>
                <w:sz w:val="22"/>
                <w:szCs w:val="22"/>
              </w:rPr>
              <w:t>.</w:t>
            </w:r>
          </w:p>
        </w:tc>
        <w:tc>
          <w:tcPr>
            <w:tcW w:w="4319" w:type="dxa"/>
            <w:shd w:val="clear" w:color="auto" w:fill="D0E0E3"/>
          </w:tcPr>
          <w:p w14:paraId="0EE2A945" w14:textId="2108D8BE" w:rsidR="00AA0227" w:rsidRPr="00CD6FFA" w:rsidRDefault="00A27D64" w:rsidP="00AA0227">
            <w:pPr>
              <w:rPr>
                <w:rFonts w:ascii="Arial" w:hAnsi="Arial" w:cs="Arial"/>
                <w:color w:val="auto"/>
                <w:sz w:val="22"/>
                <w:szCs w:val="22"/>
              </w:rPr>
            </w:pPr>
            <w:bookmarkStart w:id="2" w:name="OLE_LINK1"/>
            <w:bookmarkStart w:id="3" w:name="OLE_LINK2"/>
            <w:r w:rsidRPr="00CD6FFA">
              <w:rPr>
                <w:rFonts w:ascii="Arial" w:hAnsi="Arial" w:cs="Arial"/>
                <w:color w:val="auto"/>
                <w:sz w:val="22"/>
                <w:szCs w:val="22"/>
              </w:rPr>
              <w:t>Please refer to table 3 for course grade data.</w:t>
            </w:r>
            <w:bookmarkEnd w:id="2"/>
            <w:bookmarkEnd w:id="3"/>
          </w:p>
        </w:tc>
      </w:tr>
      <w:tr w:rsidR="00AA0227" w:rsidRPr="00CD6FFA" w14:paraId="3EF151CE" w14:textId="77777777">
        <w:trPr>
          <w:trHeight w:val="21"/>
        </w:trPr>
        <w:tc>
          <w:tcPr>
            <w:tcW w:w="4318" w:type="dxa"/>
            <w:shd w:val="clear" w:color="auto" w:fill="D0E0E3"/>
          </w:tcPr>
          <w:p w14:paraId="35B5BD82" w14:textId="07442CDA" w:rsidR="00AA0227" w:rsidRPr="00CD6FFA" w:rsidRDefault="00AA0227" w:rsidP="00AA0227">
            <w:pPr>
              <w:rPr>
                <w:rFonts w:ascii="Arial" w:hAnsi="Arial" w:cs="Arial"/>
                <w:sz w:val="22"/>
                <w:szCs w:val="22"/>
              </w:rPr>
            </w:pPr>
            <w:r w:rsidRPr="00CD6FFA">
              <w:rPr>
                <w:rFonts w:ascii="Arial" w:hAnsi="Arial" w:cs="Arial"/>
                <w:sz w:val="22"/>
                <w:szCs w:val="22"/>
              </w:rPr>
              <w:t>School Psychology: Internship Evaluation</w:t>
            </w:r>
          </w:p>
        </w:tc>
        <w:tc>
          <w:tcPr>
            <w:tcW w:w="4318" w:type="dxa"/>
            <w:shd w:val="clear" w:color="auto" w:fill="D0E0E3"/>
          </w:tcPr>
          <w:p w14:paraId="1833E7BD" w14:textId="1D95433E" w:rsidR="00AA0227" w:rsidRPr="00CD6FFA" w:rsidRDefault="00AA0227" w:rsidP="00AA0227">
            <w:pPr>
              <w:rPr>
                <w:rFonts w:ascii="Arial" w:hAnsi="Arial" w:cs="Arial"/>
                <w:sz w:val="22"/>
                <w:szCs w:val="22"/>
                <w:lang w:val="en-US"/>
              </w:rPr>
            </w:pPr>
            <w:r w:rsidRPr="00CD6FFA">
              <w:rPr>
                <w:rFonts w:ascii="Arial" w:hAnsi="Arial" w:cs="Arial"/>
                <w:sz w:val="22"/>
                <w:szCs w:val="22"/>
                <w:lang w:val="en-US"/>
              </w:rPr>
              <w:t xml:space="preserve">See the description in </w:t>
            </w:r>
            <w:r w:rsidRPr="00CD6FFA">
              <w:rPr>
                <w:rFonts w:ascii="Arial" w:hAnsi="Arial" w:cs="Arial"/>
                <w:sz w:val="22"/>
                <w:szCs w:val="22"/>
              </w:rPr>
              <w:t>Table 3.</w:t>
            </w:r>
            <w:r w:rsidR="00885758">
              <w:rPr>
                <w:rFonts w:ascii="Arial" w:hAnsi="Arial" w:cs="Arial"/>
                <w:sz w:val="22"/>
                <w:szCs w:val="22"/>
              </w:rPr>
              <w:t xml:space="preserve"> </w:t>
            </w:r>
            <w:r w:rsidRPr="00CD6FFA">
              <w:rPr>
                <w:rFonts w:ascii="Arial" w:hAnsi="Arial" w:cs="Arial"/>
                <w:sz w:val="22"/>
                <w:szCs w:val="22"/>
              </w:rPr>
              <w:t>Expectations and Performance on Standard 1</w:t>
            </w:r>
            <w:r w:rsidR="00BD3B75">
              <w:rPr>
                <w:rFonts w:ascii="Arial" w:hAnsi="Arial" w:cs="Arial"/>
                <w:sz w:val="22"/>
                <w:szCs w:val="22"/>
              </w:rPr>
              <w:t>.</w:t>
            </w:r>
          </w:p>
        </w:tc>
        <w:tc>
          <w:tcPr>
            <w:tcW w:w="4319" w:type="dxa"/>
            <w:shd w:val="clear" w:color="auto" w:fill="D0E0E3"/>
          </w:tcPr>
          <w:p w14:paraId="1A4E0A64" w14:textId="2061231B" w:rsidR="00AA0227" w:rsidRPr="00CD6FFA" w:rsidRDefault="00AA0227" w:rsidP="00AA0227">
            <w:pPr>
              <w:rPr>
                <w:rFonts w:ascii="Arial" w:hAnsi="Arial" w:cs="Arial"/>
                <w:color w:val="FF0000"/>
                <w:sz w:val="22"/>
                <w:szCs w:val="22"/>
              </w:rPr>
            </w:pPr>
            <w:r w:rsidRPr="00CD6FFA">
              <w:rPr>
                <w:rFonts w:ascii="Arial" w:hAnsi="Arial" w:cs="Arial"/>
                <w:sz w:val="22"/>
                <w:szCs w:val="22"/>
              </w:rPr>
              <w:t>All School Psychology completers (n=7) successfully completed the required rubrics of the Internship Evaluation, meeting or exceeding the benc</w:t>
            </w:r>
            <w:r w:rsidR="002565A4" w:rsidRPr="00CD6FFA">
              <w:rPr>
                <w:rFonts w:ascii="Arial" w:hAnsi="Arial" w:cs="Arial"/>
                <w:sz w:val="22"/>
                <w:szCs w:val="22"/>
              </w:rPr>
              <w:t>hmark.</w:t>
            </w:r>
            <w:r w:rsidR="00885758">
              <w:rPr>
                <w:rFonts w:ascii="Arial" w:hAnsi="Arial" w:cs="Arial"/>
                <w:sz w:val="22"/>
                <w:szCs w:val="22"/>
              </w:rPr>
              <w:t xml:space="preserve"> </w:t>
            </w:r>
            <w:r w:rsidRPr="00CD6FFA">
              <w:rPr>
                <w:rFonts w:ascii="Arial" w:hAnsi="Arial" w:cs="Arial"/>
                <w:sz w:val="22"/>
                <w:szCs w:val="22"/>
              </w:rPr>
              <w:t>Table 3</w:t>
            </w:r>
            <w:r w:rsidR="002565A4" w:rsidRPr="00CD6FFA">
              <w:rPr>
                <w:rFonts w:ascii="Arial" w:hAnsi="Arial" w:cs="Arial"/>
                <w:sz w:val="22"/>
                <w:szCs w:val="22"/>
              </w:rPr>
              <w:t xml:space="preserve"> contains the data</w:t>
            </w:r>
            <w:r w:rsidRPr="00CD6FFA">
              <w:rPr>
                <w:rFonts w:ascii="Arial" w:hAnsi="Arial" w:cs="Arial"/>
                <w:sz w:val="22"/>
                <w:szCs w:val="22"/>
              </w:rPr>
              <w:t>.</w:t>
            </w:r>
            <w:r w:rsidR="00885758">
              <w:rPr>
                <w:rFonts w:ascii="Arial" w:hAnsi="Arial" w:cs="Arial"/>
                <w:sz w:val="22"/>
                <w:szCs w:val="22"/>
              </w:rPr>
              <w:t xml:space="preserve"> </w:t>
            </w:r>
            <w:r w:rsidR="002565A4" w:rsidRPr="00CD6FFA">
              <w:rPr>
                <w:rFonts w:ascii="Arial" w:hAnsi="Arial" w:cs="Arial"/>
                <w:sz w:val="22"/>
                <w:szCs w:val="22"/>
              </w:rPr>
              <w:t>See above for Expectations and Performance on Standard 1.</w:t>
            </w:r>
          </w:p>
        </w:tc>
      </w:tr>
      <w:tr w:rsidR="00AA0227" w:rsidRPr="00CD6FFA" w14:paraId="60FA754D" w14:textId="77777777">
        <w:trPr>
          <w:trHeight w:val="21"/>
        </w:trPr>
        <w:tc>
          <w:tcPr>
            <w:tcW w:w="4318" w:type="dxa"/>
            <w:shd w:val="clear" w:color="auto" w:fill="D0E0E3"/>
          </w:tcPr>
          <w:p w14:paraId="0C01F9E2" w14:textId="4015B194" w:rsidR="00AA0227" w:rsidRPr="00CD6FFA" w:rsidRDefault="00AA0227" w:rsidP="00AA0227">
            <w:pPr>
              <w:rPr>
                <w:rFonts w:ascii="Arial" w:hAnsi="Arial" w:cs="Arial"/>
                <w:sz w:val="22"/>
                <w:szCs w:val="22"/>
              </w:rPr>
            </w:pPr>
            <w:r w:rsidRPr="00CD6FFA">
              <w:rPr>
                <w:rFonts w:ascii="Arial" w:hAnsi="Arial" w:cs="Arial"/>
                <w:sz w:val="22"/>
                <w:szCs w:val="22"/>
              </w:rPr>
              <w:t>School Psychology: Internship Portfolio</w:t>
            </w:r>
          </w:p>
        </w:tc>
        <w:tc>
          <w:tcPr>
            <w:tcW w:w="4318" w:type="dxa"/>
            <w:shd w:val="clear" w:color="auto" w:fill="D0E0E3"/>
          </w:tcPr>
          <w:p w14:paraId="42DBF8B7" w14:textId="0A51FCB2" w:rsidR="00AA0227" w:rsidRPr="00CD6FFA" w:rsidRDefault="00AA0227" w:rsidP="00AA0227">
            <w:pPr>
              <w:rPr>
                <w:rFonts w:ascii="Arial" w:hAnsi="Arial" w:cs="Arial"/>
                <w:sz w:val="22"/>
                <w:szCs w:val="22"/>
                <w:lang w:val="en-US"/>
              </w:rPr>
            </w:pPr>
            <w:r w:rsidRPr="00CD6FFA">
              <w:rPr>
                <w:rFonts w:ascii="Arial" w:hAnsi="Arial" w:cs="Arial"/>
                <w:sz w:val="22"/>
                <w:szCs w:val="22"/>
                <w:lang w:val="en-US"/>
              </w:rPr>
              <w:t xml:space="preserve">See the description in </w:t>
            </w:r>
            <w:r w:rsidRPr="00CD6FFA">
              <w:rPr>
                <w:rFonts w:ascii="Arial" w:hAnsi="Arial" w:cs="Arial"/>
                <w:sz w:val="22"/>
                <w:szCs w:val="22"/>
              </w:rPr>
              <w:t>Table 3.</w:t>
            </w:r>
            <w:r w:rsidR="00885758">
              <w:rPr>
                <w:rFonts w:ascii="Arial" w:hAnsi="Arial" w:cs="Arial"/>
                <w:sz w:val="22"/>
                <w:szCs w:val="22"/>
              </w:rPr>
              <w:t xml:space="preserve"> </w:t>
            </w:r>
            <w:r w:rsidRPr="00CD6FFA">
              <w:rPr>
                <w:rFonts w:ascii="Arial" w:hAnsi="Arial" w:cs="Arial"/>
                <w:sz w:val="22"/>
                <w:szCs w:val="22"/>
              </w:rPr>
              <w:t>Expectations and Performance on Standard 1</w:t>
            </w:r>
            <w:r w:rsidR="00BD3B75">
              <w:rPr>
                <w:rFonts w:ascii="Arial" w:hAnsi="Arial" w:cs="Arial"/>
                <w:sz w:val="22"/>
                <w:szCs w:val="22"/>
              </w:rPr>
              <w:t>.</w:t>
            </w:r>
          </w:p>
        </w:tc>
        <w:tc>
          <w:tcPr>
            <w:tcW w:w="4319" w:type="dxa"/>
            <w:shd w:val="clear" w:color="auto" w:fill="D0E0E3"/>
          </w:tcPr>
          <w:p w14:paraId="0BE1655E" w14:textId="3ED4AACC" w:rsidR="00AA0227" w:rsidRPr="00CD6FFA" w:rsidRDefault="00AA0227" w:rsidP="00AA0227">
            <w:pPr>
              <w:rPr>
                <w:rFonts w:ascii="Arial" w:hAnsi="Arial" w:cs="Arial"/>
                <w:color w:val="FF0000"/>
                <w:sz w:val="22"/>
                <w:szCs w:val="22"/>
              </w:rPr>
            </w:pPr>
            <w:r w:rsidRPr="00CD6FFA">
              <w:rPr>
                <w:rFonts w:ascii="Arial" w:hAnsi="Arial" w:cs="Arial"/>
                <w:sz w:val="22"/>
                <w:szCs w:val="22"/>
              </w:rPr>
              <w:t xml:space="preserve">All School Psychology completers (n=7) successfully completed the required rubrics of the Internship Portfolio, meeting </w:t>
            </w:r>
            <w:r w:rsidRPr="00CD6FFA">
              <w:rPr>
                <w:rFonts w:ascii="Arial" w:hAnsi="Arial" w:cs="Arial"/>
                <w:sz w:val="22"/>
                <w:szCs w:val="22"/>
              </w:rPr>
              <w:lastRenderedPageBreak/>
              <w:t>or exceeding the benchmark.</w:t>
            </w:r>
            <w:r w:rsidR="00885758">
              <w:rPr>
                <w:rFonts w:ascii="Arial" w:hAnsi="Arial" w:cs="Arial"/>
                <w:sz w:val="22"/>
                <w:szCs w:val="22"/>
              </w:rPr>
              <w:t xml:space="preserve"> </w:t>
            </w:r>
            <w:r w:rsidR="002565A4" w:rsidRPr="00CD6FFA">
              <w:rPr>
                <w:rFonts w:ascii="Arial" w:hAnsi="Arial" w:cs="Arial"/>
                <w:sz w:val="22"/>
                <w:szCs w:val="22"/>
              </w:rPr>
              <w:t>Table 3 contains the data.</w:t>
            </w:r>
            <w:r w:rsidR="00885758">
              <w:rPr>
                <w:rFonts w:ascii="Arial" w:hAnsi="Arial" w:cs="Arial"/>
                <w:sz w:val="22"/>
                <w:szCs w:val="22"/>
              </w:rPr>
              <w:t xml:space="preserve"> </w:t>
            </w:r>
            <w:r w:rsidR="002565A4" w:rsidRPr="00CD6FFA">
              <w:rPr>
                <w:rFonts w:ascii="Arial" w:hAnsi="Arial" w:cs="Arial"/>
                <w:sz w:val="22"/>
                <w:szCs w:val="22"/>
              </w:rPr>
              <w:t>See above for Expectations and Performance on Standard 1.</w:t>
            </w:r>
          </w:p>
        </w:tc>
      </w:tr>
      <w:tr w:rsidR="00AA0227" w:rsidRPr="00CD6FFA" w14:paraId="3C46F745" w14:textId="77777777">
        <w:trPr>
          <w:trHeight w:val="21"/>
        </w:trPr>
        <w:tc>
          <w:tcPr>
            <w:tcW w:w="4318" w:type="dxa"/>
            <w:shd w:val="clear" w:color="auto" w:fill="D0E0E3"/>
          </w:tcPr>
          <w:p w14:paraId="618D1033" w14:textId="3D7B23B1" w:rsidR="00AA0227" w:rsidRPr="00CD6FFA" w:rsidRDefault="00AA0227" w:rsidP="00AA0227">
            <w:pPr>
              <w:rPr>
                <w:rFonts w:ascii="Arial" w:hAnsi="Arial" w:cs="Arial"/>
                <w:sz w:val="22"/>
                <w:szCs w:val="22"/>
              </w:rPr>
            </w:pPr>
            <w:r w:rsidRPr="00CD6FFA">
              <w:rPr>
                <w:rFonts w:ascii="Arial" w:hAnsi="Arial" w:cs="Arial"/>
                <w:sz w:val="22"/>
                <w:szCs w:val="22"/>
              </w:rPr>
              <w:lastRenderedPageBreak/>
              <w:t>School Psychology: Course Grades</w:t>
            </w:r>
          </w:p>
        </w:tc>
        <w:tc>
          <w:tcPr>
            <w:tcW w:w="4318" w:type="dxa"/>
            <w:shd w:val="clear" w:color="auto" w:fill="D0E0E3"/>
          </w:tcPr>
          <w:p w14:paraId="7BB34CA4" w14:textId="024163EA" w:rsidR="00AA0227" w:rsidRPr="00CD6FFA" w:rsidRDefault="00AA0227" w:rsidP="00AA0227">
            <w:pPr>
              <w:rPr>
                <w:rFonts w:ascii="Arial" w:hAnsi="Arial" w:cs="Arial"/>
                <w:sz w:val="22"/>
                <w:szCs w:val="22"/>
                <w:lang w:val="en-US"/>
              </w:rPr>
            </w:pPr>
            <w:r w:rsidRPr="00CD6FFA">
              <w:rPr>
                <w:rFonts w:ascii="Arial" w:hAnsi="Arial" w:cs="Arial"/>
                <w:sz w:val="22"/>
                <w:szCs w:val="22"/>
                <w:lang w:val="en-US"/>
              </w:rPr>
              <w:t xml:space="preserve">See the description in </w:t>
            </w:r>
            <w:r w:rsidRPr="00CD6FFA">
              <w:rPr>
                <w:rFonts w:ascii="Arial" w:hAnsi="Arial" w:cs="Arial"/>
                <w:sz w:val="22"/>
                <w:szCs w:val="22"/>
              </w:rPr>
              <w:t>Table 3.</w:t>
            </w:r>
            <w:r w:rsidR="00885758">
              <w:rPr>
                <w:rFonts w:ascii="Arial" w:hAnsi="Arial" w:cs="Arial"/>
                <w:sz w:val="22"/>
                <w:szCs w:val="22"/>
              </w:rPr>
              <w:t xml:space="preserve"> </w:t>
            </w:r>
            <w:r w:rsidRPr="00CD6FFA">
              <w:rPr>
                <w:rFonts w:ascii="Arial" w:hAnsi="Arial" w:cs="Arial"/>
                <w:sz w:val="22"/>
                <w:szCs w:val="22"/>
              </w:rPr>
              <w:t>Expectations and Performance on Standard 1</w:t>
            </w:r>
            <w:r w:rsidR="00BD3B75">
              <w:rPr>
                <w:rFonts w:ascii="Arial" w:hAnsi="Arial" w:cs="Arial"/>
                <w:sz w:val="22"/>
                <w:szCs w:val="22"/>
              </w:rPr>
              <w:t>.</w:t>
            </w:r>
          </w:p>
        </w:tc>
        <w:tc>
          <w:tcPr>
            <w:tcW w:w="4319" w:type="dxa"/>
            <w:shd w:val="clear" w:color="auto" w:fill="D0E0E3"/>
          </w:tcPr>
          <w:p w14:paraId="289020CC" w14:textId="7D9B33D7" w:rsidR="00AA0227" w:rsidRPr="00CD6FFA" w:rsidRDefault="00A27D64" w:rsidP="00AA0227">
            <w:pPr>
              <w:rPr>
                <w:rFonts w:ascii="Arial" w:hAnsi="Arial" w:cs="Arial"/>
                <w:color w:val="FF0000"/>
                <w:sz w:val="22"/>
                <w:szCs w:val="22"/>
              </w:rPr>
            </w:pPr>
            <w:r w:rsidRPr="00CD6FFA">
              <w:rPr>
                <w:rFonts w:ascii="Arial" w:hAnsi="Arial" w:cs="Arial"/>
                <w:color w:val="auto"/>
                <w:sz w:val="22"/>
                <w:szCs w:val="22"/>
              </w:rPr>
              <w:t>Please refer to table 3 for course grade data.</w:t>
            </w:r>
          </w:p>
        </w:tc>
      </w:tr>
      <w:tr w:rsidR="00AA0227" w:rsidRPr="00CD6FFA" w14:paraId="66B9D84F" w14:textId="77777777">
        <w:trPr>
          <w:trHeight w:val="21"/>
        </w:trPr>
        <w:tc>
          <w:tcPr>
            <w:tcW w:w="4318" w:type="dxa"/>
            <w:shd w:val="clear" w:color="auto" w:fill="D0E0E3"/>
          </w:tcPr>
          <w:p w14:paraId="33F5544C" w14:textId="6AE37E0F" w:rsidR="00AA0227" w:rsidRPr="00CD6FFA" w:rsidRDefault="00AA0227" w:rsidP="00AA0227">
            <w:pPr>
              <w:rPr>
                <w:rFonts w:ascii="Arial" w:hAnsi="Arial" w:cs="Arial"/>
                <w:sz w:val="22"/>
                <w:szCs w:val="22"/>
              </w:rPr>
            </w:pPr>
            <w:r w:rsidRPr="00CD6FFA">
              <w:rPr>
                <w:rFonts w:ascii="Arial" w:hAnsi="Arial" w:cs="Arial"/>
                <w:sz w:val="22"/>
                <w:szCs w:val="22"/>
              </w:rPr>
              <w:t>School Improvement Leadership – PSEL Portfolio</w:t>
            </w:r>
          </w:p>
        </w:tc>
        <w:tc>
          <w:tcPr>
            <w:tcW w:w="4318" w:type="dxa"/>
            <w:shd w:val="clear" w:color="auto" w:fill="D0E0E3"/>
          </w:tcPr>
          <w:p w14:paraId="0B9CAF31" w14:textId="77777777" w:rsidR="00CD6FFA" w:rsidRPr="00334AC4" w:rsidRDefault="00CD6FFA" w:rsidP="005D0767">
            <w:pPr>
              <w:rPr>
                <w:rFonts w:ascii="Arial" w:hAnsi="Arial" w:cs="Arial"/>
                <w:sz w:val="22"/>
                <w:szCs w:val="22"/>
              </w:rPr>
            </w:pPr>
            <w:r w:rsidRPr="00334AC4">
              <w:rPr>
                <w:rFonts w:ascii="Arial" w:hAnsi="Arial" w:cs="Arial"/>
                <w:sz w:val="22"/>
                <w:szCs w:val="22"/>
              </w:rPr>
              <w:t>As part of the Internship Evaluation (completed at the mid-point and the end of the internship), Candidates experience direct assessment on three critical indicators of their </w:t>
            </w:r>
            <w:r w:rsidRPr="00334AC4">
              <w:rPr>
                <w:rStyle w:val="Emphasis"/>
                <w:rFonts w:ascii="Arial" w:hAnsi="Arial" w:cs="Arial"/>
                <w:color w:val="0E101A"/>
                <w:sz w:val="22"/>
                <w:szCs w:val="22"/>
              </w:rPr>
              <w:t>professional competence</w:t>
            </w:r>
            <w:r w:rsidRPr="00334AC4">
              <w:rPr>
                <w:rFonts w:ascii="Arial" w:hAnsi="Arial" w:cs="Arial"/>
                <w:sz w:val="22"/>
                <w:szCs w:val="22"/>
              </w:rPr>
              <w:t xml:space="preserve">: </w:t>
            </w:r>
          </w:p>
          <w:p w14:paraId="07E0D646" w14:textId="5BCFDB0A" w:rsidR="00334AC4" w:rsidRPr="00334AC4" w:rsidRDefault="00334AC4" w:rsidP="005D0767">
            <w:pPr>
              <w:pStyle w:val="ListParagraph"/>
              <w:numPr>
                <w:ilvl w:val="0"/>
                <w:numId w:val="6"/>
              </w:numPr>
              <w:rPr>
                <w:rFonts w:ascii="Arial" w:hAnsi="Arial" w:cs="Arial"/>
                <w:sz w:val="22"/>
                <w:szCs w:val="22"/>
              </w:rPr>
            </w:pPr>
            <w:r w:rsidRPr="00334AC4">
              <w:rPr>
                <w:rFonts w:ascii="Arial" w:hAnsi="Arial" w:cs="Arial"/>
                <w:sz w:val="22"/>
                <w:szCs w:val="22"/>
              </w:rPr>
              <w:t>I</w:t>
            </w:r>
            <w:r w:rsidR="00CD6FFA" w:rsidRPr="00334AC4">
              <w:rPr>
                <w:rFonts w:ascii="Arial" w:hAnsi="Arial" w:cs="Arial"/>
                <w:sz w:val="22"/>
                <w:szCs w:val="22"/>
              </w:rPr>
              <w:t>nterpers</w:t>
            </w:r>
            <w:r w:rsidRPr="00334AC4">
              <w:rPr>
                <w:rFonts w:ascii="Arial" w:hAnsi="Arial" w:cs="Arial"/>
                <w:sz w:val="22"/>
                <w:szCs w:val="22"/>
              </w:rPr>
              <w:t>onal and communications skills</w:t>
            </w:r>
            <w:r w:rsidR="00E354F0">
              <w:rPr>
                <w:rFonts w:ascii="Arial" w:hAnsi="Arial" w:cs="Arial"/>
                <w:sz w:val="22"/>
                <w:szCs w:val="22"/>
              </w:rPr>
              <w:t>.</w:t>
            </w:r>
          </w:p>
          <w:p w14:paraId="7F34BC0E" w14:textId="25F69238" w:rsidR="00334AC4" w:rsidRPr="00334AC4" w:rsidRDefault="00334AC4" w:rsidP="005D0767">
            <w:pPr>
              <w:pStyle w:val="ListParagraph"/>
              <w:numPr>
                <w:ilvl w:val="0"/>
                <w:numId w:val="6"/>
              </w:numPr>
              <w:rPr>
                <w:rFonts w:ascii="Arial" w:hAnsi="Arial" w:cs="Arial"/>
                <w:sz w:val="22"/>
                <w:szCs w:val="22"/>
              </w:rPr>
            </w:pPr>
            <w:r w:rsidRPr="00334AC4">
              <w:rPr>
                <w:rFonts w:ascii="Arial" w:hAnsi="Arial" w:cs="Arial"/>
                <w:sz w:val="22"/>
                <w:szCs w:val="22"/>
              </w:rPr>
              <w:t>R</w:t>
            </w:r>
            <w:r w:rsidR="00CD6FFA" w:rsidRPr="00334AC4">
              <w:rPr>
                <w:rFonts w:ascii="Arial" w:hAnsi="Arial" w:cs="Arial"/>
                <w:sz w:val="22"/>
                <w:szCs w:val="22"/>
              </w:rPr>
              <w:t>esponsiveness to</w:t>
            </w:r>
            <w:r w:rsidRPr="00334AC4">
              <w:rPr>
                <w:rFonts w:ascii="Arial" w:hAnsi="Arial" w:cs="Arial"/>
                <w:sz w:val="22"/>
                <w:szCs w:val="22"/>
              </w:rPr>
              <w:t xml:space="preserve"> feedback from their mentor</w:t>
            </w:r>
            <w:r w:rsidR="00E354F0">
              <w:rPr>
                <w:rFonts w:ascii="Arial" w:hAnsi="Arial" w:cs="Arial"/>
                <w:sz w:val="22"/>
                <w:szCs w:val="22"/>
              </w:rPr>
              <w:t>.</w:t>
            </w:r>
            <w:r w:rsidR="00CD6FFA" w:rsidRPr="00334AC4">
              <w:rPr>
                <w:rFonts w:ascii="Arial" w:hAnsi="Arial" w:cs="Arial"/>
                <w:sz w:val="22"/>
                <w:szCs w:val="22"/>
              </w:rPr>
              <w:t xml:space="preserve"> </w:t>
            </w:r>
          </w:p>
          <w:p w14:paraId="1A09269F" w14:textId="5E41039E" w:rsidR="00334AC4" w:rsidRPr="00334AC4" w:rsidRDefault="00334AC4" w:rsidP="005D0767">
            <w:pPr>
              <w:pStyle w:val="ListParagraph"/>
              <w:numPr>
                <w:ilvl w:val="0"/>
                <w:numId w:val="6"/>
              </w:numPr>
              <w:rPr>
                <w:rFonts w:ascii="Arial" w:hAnsi="Arial" w:cs="Arial"/>
                <w:sz w:val="22"/>
                <w:szCs w:val="22"/>
              </w:rPr>
            </w:pPr>
            <w:r w:rsidRPr="00334AC4">
              <w:rPr>
                <w:rFonts w:ascii="Arial" w:hAnsi="Arial" w:cs="Arial"/>
                <w:sz w:val="22"/>
                <w:szCs w:val="22"/>
              </w:rPr>
              <w:t>R</w:t>
            </w:r>
            <w:r w:rsidR="00CD6FFA" w:rsidRPr="00334AC4">
              <w:rPr>
                <w:rFonts w:ascii="Arial" w:hAnsi="Arial" w:cs="Arial"/>
                <w:sz w:val="22"/>
                <w:szCs w:val="22"/>
              </w:rPr>
              <w:t>elationship with the university supervisor.  </w:t>
            </w:r>
          </w:p>
          <w:p w14:paraId="0D9BCD00" w14:textId="77777777" w:rsidR="00334AC4" w:rsidRPr="00334AC4" w:rsidRDefault="00334AC4" w:rsidP="005D0767">
            <w:pPr>
              <w:rPr>
                <w:rFonts w:ascii="Arial" w:hAnsi="Arial" w:cs="Arial"/>
                <w:sz w:val="22"/>
                <w:szCs w:val="22"/>
              </w:rPr>
            </w:pPr>
          </w:p>
          <w:p w14:paraId="65AFC784" w14:textId="3CEBE005" w:rsidR="00AA0227" w:rsidRPr="00CD6FFA" w:rsidRDefault="00AA0227" w:rsidP="005D0767">
            <w:pPr>
              <w:rPr>
                <w:rFonts w:ascii="Arial" w:hAnsi="Arial" w:cs="Arial"/>
                <w:sz w:val="22"/>
                <w:szCs w:val="22"/>
                <w:lang w:val="en-US"/>
              </w:rPr>
            </w:pPr>
            <w:r w:rsidRPr="00334AC4">
              <w:rPr>
                <w:rFonts w:ascii="Arial" w:hAnsi="Arial" w:cs="Arial"/>
                <w:sz w:val="22"/>
                <w:szCs w:val="22"/>
              </w:rPr>
              <w:t xml:space="preserve">All candidates must </w:t>
            </w:r>
            <w:r w:rsidR="00E85B5D">
              <w:rPr>
                <w:rFonts w:ascii="Arial" w:hAnsi="Arial" w:cs="Arial"/>
                <w:sz w:val="22"/>
                <w:szCs w:val="22"/>
              </w:rPr>
              <w:t>"</w:t>
            </w:r>
            <w:r w:rsidRPr="00334AC4">
              <w:rPr>
                <w:rFonts w:ascii="Arial" w:hAnsi="Arial" w:cs="Arial"/>
                <w:sz w:val="22"/>
                <w:szCs w:val="22"/>
              </w:rPr>
              <w:t xml:space="preserve">meet </w:t>
            </w:r>
            <w:r w:rsidR="00CD6FFA" w:rsidRPr="00334AC4">
              <w:rPr>
                <w:rFonts w:ascii="Arial" w:hAnsi="Arial" w:cs="Arial"/>
                <w:sz w:val="22"/>
                <w:szCs w:val="22"/>
              </w:rPr>
              <w:t xml:space="preserve">the </w:t>
            </w:r>
            <w:r w:rsidRPr="00334AC4">
              <w:rPr>
                <w:rFonts w:ascii="Arial" w:hAnsi="Arial" w:cs="Arial"/>
                <w:sz w:val="22"/>
                <w:szCs w:val="22"/>
              </w:rPr>
              <w:t>standard</w:t>
            </w:r>
            <w:r w:rsidR="00E85B5D">
              <w:rPr>
                <w:rFonts w:ascii="Arial" w:hAnsi="Arial" w:cs="Arial"/>
                <w:sz w:val="22"/>
                <w:szCs w:val="22"/>
              </w:rPr>
              <w:t>"</w:t>
            </w:r>
            <w:r w:rsidRPr="00334AC4">
              <w:rPr>
                <w:rFonts w:ascii="Arial" w:hAnsi="Arial" w:cs="Arial"/>
                <w:sz w:val="22"/>
                <w:szCs w:val="22"/>
              </w:rPr>
              <w:t xml:space="preserve"> for all three of these competencies, as rated by both their </w:t>
            </w:r>
            <w:r w:rsidR="00E354F0">
              <w:rPr>
                <w:rFonts w:ascii="Arial" w:hAnsi="Arial" w:cs="Arial"/>
                <w:sz w:val="22"/>
                <w:szCs w:val="22"/>
              </w:rPr>
              <w:t>m</w:t>
            </w:r>
            <w:r w:rsidRPr="00334AC4">
              <w:rPr>
                <w:rFonts w:ascii="Arial" w:hAnsi="Arial" w:cs="Arial"/>
                <w:sz w:val="22"/>
                <w:szCs w:val="22"/>
              </w:rPr>
              <w:t>entor and their University Supervisor</w:t>
            </w:r>
            <w:r w:rsidR="00E354F0">
              <w:rPr>
                <w:rFonts w:ascii="Arial" w:hAnsi="Arial" w:cs="Arial"/>
                <w:sz w:val="22"/>
                <w:szCs w:val="22"/>
              </w:rPr>
              <w:t>.</w:t>
            </w:r>
          </w:p>
        </w:tc>
        <w:tc>
          <w:tcPr>
            <w:tcW w:w="4319" w:type="dxa"/>
            <w:shd w:val="clear" w:color="auto" w:fill="D0E0E3"/>
          </w:tcPr>
          <w:p w14:paraId="2385FFFA" w14:textId="18868BE5" w:rsidR="00AA0227" w:rsidRPr="00CD6FFA" w:rsidRDefault="00AA0227" w:rsidP="002565A4">
            <w:pPr>
              <w:rPr>
                <w:rFonts w:ascii="Arial" w:hAnsi="Arial" w:cs="Arial"/>
                <w:color w:val="FF0000"/>
                <w:sz w:val="22"/>
                <w:szCs w:val="22"/>
              </w:rPr>
            </w:pPr>
            <w:r w:rsidRPr="00CD6FFA">
              <w:rPr>
                <w:rFonts w:ascii="Arial" w:hAnsi="Arial" w:cs="Arial"/>
                <w:sz w:val="22"/>
                <w:szCs w:val="22"/>
              </w:rPr>
              <w:t xml:space="preserve">All 14 Candidates were evaluated as </w:t>
            </w:r>
            <w:r w:rsidR="00E85B5D">
              <w:rPr>
                <w:rFonts w:ascii="Arial" w:hAnsi="Arial" w:cs="Arial"/>
                <w:sz w:val="22"/>
                <w:szCs w:val="22"/>
              </w:rPr>
              <w:t>"</w:t>
            </w:r>
            <w:r w:rsidRPr="00CD6FFA">
              <w:rPr>
                <w:rFonts w:ascii="Arial" w:hAnsi="Arial" w:cs="Arial"/>
                <w:sz w:val="22"/>
                <w:szCs w:val="22"/>
              </w:rPr>
              <w:t>meets or exceeds standard</w:t>
            </w:r>
            <w:r w:rsidR="00E85B5D">
              <w:rPr>
                <w:rFonts w:ascii="Arial" w:hAnsi="Arial" w:cs="Arial"/>
                <w:sz w:val="22"/>
                <w:szCs w:val="22"/>
              </w:rPr>
              <w:t>"</w:t>
            </w:r>
            <w:r w:rsidRPr="00CD6FFA">
              <w:rPr>
                <w:rFonts w:ascii="Arial" w:hAnsi="Arial" w:cs="Arial"/>
                <w:sz w:val="22"/>
                <w:szCs w:val="22"/>
              </w:rPr>
              <w:t xml:space="preserve"> for these three leadership competency indicators through their formal Internship Evaluation processes.</w:t>
            </w:r>
            <w:r w:rsidR="00885758">
              <w:rPr>
                <w:rFonts w:ascii="Arial" w:hAnsi="Arial" w:cs="Arial"/>
                <w:sz w:val="22"/>
                <w:szCs w:val="22"/>
              </w:rPr>
              <w:t xml:space="preserve"> </w:t>
            </w:r>
            <w:r w:rsidR="002565A4" w:rsidRPr="00CD6FFA">
              <w:rPr>
                <w:rFonts w:ascii="Arial" w:hAnsi="Arial" w:cs="Arial"/>
                <w:sz w:val="22"/>
                <w:szCs w:val="22"/>
              </w:rPr>
              <w:t xml:space="preserve">Table </w:t>
            </w:r>
            <w:r w:rsidRPr="00CD6FFA">
              <w:rPr>
                <w:rFonts w:ascii="Arial" w:hAnsi="Arial" w:cs="Arial"/>
                <w:sz w:val="22"/>
                <w:szCs w:val="22"/>
              </w:rPr>
              <w:t>3</w:t>
            </w:r>
            <w:r w:rsidR="002565A4" w:rsidRPr="00CD6FFA">
              <w:rPr>
                <w:rFonts w:ascii="Arial" w:hAnsi="Arial" w:cs="Arial"/>
                <w:sz w:val="22"/>
                <w:szCs w:val="22"/>
              </w:rPr>
              <w:t xml:space="preserve"> contains the data</w:t>
            </w:r>
            <w:r w:rsidR="00E85B5D">
              <w:rPr>
                <w:rFonts w:ascii="Arial" w:hAnsi="Arial" w:cs="Arial"/>
                <w:sz w:val="22"/>
                <w:szCs w:val="22"/>
              </w:rPr>
              <w:t>,</w:t>
            </w:r>
            <w:r w:rsidR="00885758">
              <w:rPr>
                <w:rFonts w:ascii="Arial" w:hAnsi="Arial" w:cs="Arial"/>
                <w:sz w:val="22"/>
                <w:szCs w:val="22"/>
              </w:rPr>
              <w:t xml:space="preserve"> </w:t>
            </w:r>
            <w:r w:rsidRPr="00CD6FFA">
              <w:rPr>
                <w:rFonts w:ascii="Arial" w:hAnsi="Arial" w:cs="Arial"/>
                <w:sz w:val="22"/>
                <w:szCs w:val="22"/>
              </w:rPr>
              <w:t>Expectations and Performance on Standard 1.</w:t>
            </w:r>
          </w:p>
        </w:tc>
      </w:tr>
      <w:tr w:rsidR="00AA0227" w:rsidRPr="00CD6FFA" w14:paraId="7E0CF295" w14:textId="77777777">
        <w:trPr>
          <w:trHeight w:val="21"/>
        </w:trPr>
        <w:tc>
          <w:tcPr>
            <w:tcW w:w="4318" w:type="dxa"/>
            <w:shd w:val="clear" w:color="auto" w:fill="D0E0E3"/>
          </w:tcPr>
          <w:p w14:paraId="7D7A3FFD" w14:textId="77777777" w:rsidR="00AA0227" w:rsidRPr="00CD6FFA" w:rsidRDefault="00AA0227" w:rsidP="00AA0227">
            <w:pPr>
              <w:rPr>
                <w:rFonts w:ascii="Arial" w:hAnsi="Arial" w:cs="Arial"/>
              </w:rPr>
            </w:pPr>
          </w:p>
        </w:tc>
        <w:tc>
          <w:tcPr>
            <w:tcW w:w="4318" w:type="dxa"/>
            <w:shd w:val="clear" w:color="auto" w:fill="D0E0E3"/>
          </w:tcPr>
          <w:p w14:paraId="55F5B7E8" w14:textId="77777777" w:rsidR="00AA0227" w:rsidRPr="00CD6FFA" w:rsidRDefault="00AA0227" w:rsidP="00AA0227">
            <w:pPr>
              <w:rPr>
                <w:rFonts w:ascii="Arial" w:hAnsi="Arial" w:cs="Arial"/>
                <w:lang w:val="en-US"/>
              </w:rPr>
            </w:pPr>
          </w:p>
        </w:tc>
        <w:tc>
          <w:tcPr>
            <w:tcW w:w="4319" w:type="dxa"/>
            <w:shd w:val="clear" w:color="auto" w:fill="D0E0E3"/>
          </w:tcPr>
          <w:p w14:paraId="4E9D27CE" w14:textId="77777777" w:rsidR="00AA0227" w:rsidRPr="00CD6FFA" w:rsidRDefault="00AA0227" w:rsidP="00AA0227">
            <w:pPr>
              <w:rPr>
                <w:rFonts w:ascii="Arial" w:hAnsi="Arial" w:cs="Arial"/>
                <w:color w:val="FF0000"/>
              </w:rPr>
            </w:pPr>
          </w:p>
        </w:tc>
      </w:tr>
    </w:tbl>
    <w:p w14:paraId="00000064" w14:textId="77777777" w:rsidR="00444265" w:rsidRPr="00CD6FFA" w:rsidRDefault="00444265"/>
    <w:p w14:paraId="00000065" w14:textId="77777777" w:rsidR="00444265" w:rsidRPr="00CD6FFA" w:rsidRDefault="00062AA9">
      <w:pPr>
        <w:keepNext/>
        <w:numPr>
          <w:ilvl w:val="0"/>
          <w:numId w:val="3"/>
        </w:numPr>
        <w:spacing w:before="120" w:after="120"/>
        <w:ind w:left="360"/>
        <w:rPr>
          <w:b/>
        </w:rPr>
      </w:pPr>
      <w:r w:rsidRPr="00CD6FFA">
        <w:rPr>
          <w:b/>
          <w:sz w:val="28"/>
          <w:szCs w:val="28"/>
        </w:rPr>
        <w:t>Notes on Progress, Accomplishment, and Innovation</w:t>
      </w:r>
    </w:p>
    <w:p w14:paraId="00000066" w14:textId="77777777" w:rsidR="00444265" w:rsidRPr="00CD6FFA" w:rsidRDefault="00062AA9">
      <w:pPr>
        <w:spacing w:after="200"/>
      </w:pPr>
      <w:r w:rsidRPr="00CD6FFA">
        <w:t xml:space="preserve">This section describes recent program accomplishments, efforts to address challenges, current priorities, and innovations that are in plan or process. </w:t>
      </w:r>
    </w:p>
    <w:tbl>
      <w:tblPr>
        <w:tblStyle w:val="7"/>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55"/>
      </w:tblGrid>
      <w:tr w:rsidR="00444265" w:rsidRPr="00CD6FFA" w14:paraId="3F430AB4" w14:textId="77777777">
        <w:trPr>
          <w:trHeight w:val="970"/>
        </w:trPr>
        <w:tc>
          <w:tcPr>
            <w:tcW w:w="12955" w:type="dxa"/>
            <w:shd w:val="clear" w:color="auto" w:fill="D0E0E3"/>
            <w:tcMar>
              <w:top w:w="100" w:type="dxa"/>
              <w:left w:w="100" w:type="dxa"/>
              <w:bottom w:w="100" w:type="dxa"/>
              <w:right w:w="100" w:type="dxa"/>
            </w:tcMar>
          </w:tcPr>
          <w:p w14:paraId="0B54D046" w14:textId="40B62D10" w:rsidR="00AA0227" w:rsidRDefault="00AA0227" w:rsidP="00AA0227">
            <w:pPr>
              <w:rPr>
                <w:rFonts w:ascii="Arial" w:hAnsi="Arial" w:cs="Arial"/>
                <w:sz w:val="22"/>
                <w:szCs w:val="22"/>
              </w:rPr>
            </w:pPr>
            <w:r w:rsidRPr="00CD6FFA">
              <w:rPr>
                <w:rFonts w:ascii="Arial" w:hAnsi="Arial" w:cs="Arial"/>
                <w:b/>
                <w:sz w:val="22"/>
                <w:szCs w:val="22"/>
              </w:rPr>
              <w:lastRenderedPageBreak/>
              <w:t xml:space="preserve">School Psychology: </w:t>
            </w:r>
            <w:r w:rsidRPr="00CD6FFA">
              <w:rPr>
                <w:rFonts w:ascii="Arial" w:hAnsi="Arial" w:cs="Arial"/>
                <w:i/>
                <w:sz w:val="22"/>
                <w:szCs w:val="22"/>
              </w:rPr>
              <w:t>Faculty accomplishments</w:t>
            </w:r>
            <w:r w:rsidRPr="00CD6FFA">
              <w:rPr>
                <w:rFonts w:ascii="Arial" w:hAnsi="Arial" w:cs="Arial"/>
                <w:sz w:val="22"/>
                <w:szCs w:val="22"/>
              </w:rPr>
              <w:t>: Last year (2020-2021 academic year), faculty in school psychology completed 19 workshops, oral presentations, and</w:t>
            </w:r>
            <w:r w:rsidR="00E85B5D">
              <w:rPr>
                <w:rFonts w:ascii="Arial" w:hAnsi="Arial" w:cs="Arial"/>
                <w:sz w:val="22"/>
                <w:szCs w:val="22"/>
              </w:rPr>
              <w:t xml:space="preserve"> </w:t>
            </w:r>
            <w:r w:rsidRPr="00CD6FFA">
              <w:rPr>
                <w:rFonts w:ascii="Arial" w:hAnsi="Arial" w:cs="Arial"/>
                <w:sz w:val="22"/>
                <w:szCs w:val="22"/>
              </w:rPr>
              <w:t xml:space="preserve">poster presentations at professional conferences (such as </w:t>
            </w:r>
            <w:r w:rsidR="00334AC4">
              <w:rPr>
                <w:rFonts w:ascii="Arial" w:hAnsi="Arial" w:cs="Arial"/>
                <w:sz w:val="22"/>
                <w:szCs w:val="22"/>
              </w:rPr>
              <w:t xml:space="preserve">the </w:t>
            </w:r>
            <w:r w:rsidRPr="00CD6FFA">
              <w:rPr>
                <w:rFonts w:ascii="Arial" w:hAnsi="Arial" w:cs="Arial"/>
                <w:sz w:val="22"/>
                <w:szCs w:val="22"/>
              </w:rPr>
              <w:t>American Psychological Association, National Association of School Psychologist</w:t>
            </w:r>
            <w:r w:rsidR="00334AC4">
              <w:rPr>
                <w:rFonts w:ascii="Arial" w:hAnsi="Arial" w:cs="Arial"/>
                <w:sz w:val="22"/>
                <w:szCs w:val="22"/>
              </w:rPr>
              <w:t>s</w:t>
            </w:r>
            <w:r w:rsidRPr="00CD6FFA">
              <w:rPr>
                <w:rFonts w:ascii="Arial" w:hAnsi="Arial" w:cs="Arial"/>
                <w:sz w:val="22"/>
                <w:szCs w:val="22"/>
              </w:rPr>
              <w:t xml:space="preserve">) and authored or co-authored 13 book chapters or articles in peer-reviewed professional/scientific journals.  </w:t>
            </w:r>
          </w:p>
          <w:p w14:paraId="0A0229C8" w14:textId="77777777" w:rsidR="00334AC4" w:rsidRPr="00CD6FFA" w:rsidRDefault="00334AC4" w:rsidP="00AA0227">
            <w:pPr>
              <w:rPr>
                <w:rFonts w:ascii="Arial" w:hAnsi="Arial" w:cs="Arial"/>
                <w:sz w:val="22"/>
                <w:szCs w:val="22"/>
              </w:rPr>
            </w:pPr>
          </w:p>
          <w:p w14:paraId="4FC6BBF6" w14:textId="1E4C7869" w:rsidR="00AA0227" w:rsidRPr="00CD6FFA" w:rsidRDefault="00AA0227" w:rsidP="00AA0227">
            <w:pPr>
              <w:rPr>
                <w:rFonts w:ascii="Arial" w:hAnsi="Arial" w:cs="Arial"/>
                <w:sz w:val="22"/>
                <w:szCs w:val="22"/>
              </w:rPr>
            </w:pPr>
            <w:r w:rsidRPr="00CD6FFA">
              <w:rPr>
                <w:rFonts w:ascii="Arial" w:hAnsi="Arial" w:cs="Arial"/>
                <w:i/>
                <w:sz w:val="22"/>
                <w:szCs w:val="22"/>
              </w:rPr>
              <w:t>Student achievements</w:t>
            </w:r>
            <w:r w:rsidRPr="00CD6FFA">
              <w:rPr>
                <w:rFonts w:ascii="Arial" w:hAnsi="Arial" w:cs="Arial"/>
                <w:b/>
                <w:sz w:val="22"/>
                <w:szCs w:val="22"/>
              </w:rPr>
              <w:t>:</w:t>
            </w:r>
            <w:r w:rsidRPr="00CD6FFA">
              <w:rPr>
                <w:rFonts w:ascii="Arial" w:hAnsi="Arial" w:cs="Arial"/>
                <w:sz w:val="22"/>
                <w:szCs w:val="22"/>
              </w:rPr>
              <w:t xml:space="preserve"> Last year (2020-2021 academic year), students authored or co-authored</w:t>
            </w:r>
            <w:r w:rsidRPr="00CD6FFA">
              <w:rPr>
                <w:rFonts w:ascii="Arial" w:hAnsi="Arial" w:cs="Arial"/>
                <w:sz w:val="22"/>
                <w:szCs w:val="22"/>
                <w:lang w:val="en-US"/>
              </w:rPr>
              <w:t xml:space="preserve"> 14</w:t>
            </w:r>
            <w:r w:rsidRPr="00CD6FFA">
              <w:rPr>
                <w:rFonts w:ascii="Arial" w:hAnsi="Arial" w:cs="Arial"/>
                <w:sz w:val="22"/>
                <w:szCs w:val="22"/>
              </w:rPr>
              <w:t> book chapters or articles in peer-reviewed professional/scientific journals.</w:t>
            </w:r>
            <w:r w:rsidR="00885758">
              <w:rPr>
                <w:rFonts w:ascii="Arial" w:hAnsi="Arial" w:cs="Arial"/>
                <w:sz w:val="22"/>
                <w:szCs w:val="22"/>
              </w:rPr>
              <w:t xml:space="preserve"> </w:t>
            </w:r>
            <w:r w:rsidRPr="00CD6FFA">
              <w:rPr>
                <w:rFonts w:ascii="Arial" w:hAnsi="Arial" w:cs="Arial"/>
                <w:sz w:val="22"/>
                <w:szCs w:val="22"/>
              </w:rPr>
              <w:t xml:space="preserve">In addition, students completed 44 workshops, </w:t>
            </w:r>
            <w:r w:rsidR="00334AC4">
              <w:rPr>
                <w:rFonts w:ascii="Arial" w:hAnsi="Arial" w:cs="Arial"/>
                <w:sz w:val="22"/>
                <w:szCs w:val="22"/>
              </w:rPr>
              <w:t xml:space="preserve">an </w:t>
            </w:r>
            <w:r w:rsidRPr="00CD6FFA">
              <w:rPr>
                <w:rFonts w:ascii="Arial" w:hAnsi="Arial" w:cs="Arial"/>
                <w:sz w:val="22"/>
                <w:szCs w:val="22"/>
              </w:rPr>
              <w:t xml:space="preserve">oral presentation, and poster presentations at professional conferences (such as </w:t>
            </w:r>
            <w:r w:rsidR="00334AC4">
              <w:rPr>
                <w:rFonts w:ascii="Arial" w:hAnsi="Arial" w:cs="Arial"/>
                <w:sz w:val="22"/>
                <w:szCs w:val="22"/>
              </w:rPr>
              <w:t xml:space="preserve">the </w:t>
            </w:r>
            <w:r w:rsidRPr="00CD6FFA">
              <w:rPr>
                <w:rFonts w:ascii="Arial" w:hAnsi="Arial" w:cs="Arial"/>
                <w:sz w:val="22"/>
                <w:szCs w:val="22"/>
              </w:rPr>
              <w:t>American Psychological Association</w:t>
            </w:r>
            <w:r w:rsidR="00E85B5D">
              <w:rPr>
                <w:rFonts w:ascii="Arial" w:hAnsi="Arial" w:cs="Arial"/>
                <w:sz w:val="22"/>
                <w:szCs w:val="22"/>
              </w:rPr>
              <w:t xml:space="preserve"> </w:t>
            </w:r>
            <w:r w:rsidR="007F3F56">
              <w:rPr>
                <w:rFonts w:ascii="Arial" w:hAnsi="Arial" w:cs="Arial"/>
                <w:sz w:val="22"/>
                <w:szCs w:val="22"/>
              </w:rPr>
              <w:t>[</w:t>
            </w:r>
            <w:r w:rsidR="00E85B5D">
              <w:rPr>
                <w:rFonts w:ascii="Arial" w:hAnsi="Arial" w:cs="Arial"/>
                <w:sz w:val="22"/>
                <w:szCs w:val="22"/>
              </w:rPr>
              <w:t>APA</w:t>
            </w:r>
            <w:r w:rsidR="007F3F56">
              <w:rPr>
                <w:rFonts w:ascii="Arial" w:hAnsi="Arial" w:cs="Arial"/>
                <w:sz w:val="22"/>
                <w:szCs w:val="22"/>
              </w:rPr>
              <w:t>]</w:t>
            </w:r>
            <w:r w:rsidRPr="00CD6FFA">
              <w:rPr>
                <w:rFonts w:ascii="Arial" w:hAnsi="Arial" w:cs="Arial"/>
                <w:sz w:val="22"/>
                <w:szCs w:val="22"/>
              </w:rPr>
              <w:t xml:space="preserve">, National Association of School </w:t>
            </w:r>
            <w:r w:rsidR="00334AC4">
              <w:rPr>
                <w:rFonts w:ascii="Arial" w:hAnsi="Arial" w:cs="Arial"/>
                <w:sz w:val="22"/>
                <w:szCs w:val="22"/>
              </w:rPr>
              <w:t>Psychologists</w:t>
            </w:r>
            <w:r w:rsidR="00E85B5D">
              <w:rPr>
                <w:rFonts w:ascii="Arial" w:hAnsi="Arial" w:cs="Arial"/>
                <w:sz w:val="22"/>
                <w:szCs w:val="22"/>
              </w:rPr>
              <w:t xml:space="preserve"> </w:t>
            </w:r>
            <w:r w:rsidR="007F3F56">
              <w:rPr>
                <w:rFonts w:ascii="Arial" w:hAnsi="Arial" w:cs="Arial"/>
                <w:sz w:val="22"/>
                <w:szCs w:val="22"/>
              </w:rPr>
              <w:t>[</w:t>
            </w:r>
            <w:r w:rsidR="00E85B5D">
              <w:rPr>
                <w:rFonts w:ascii="Arial" w:hAnsi="Arial" w:cs="Arial"/>
                <w:sz w:val="22"/>
                <w:szCs w:val="22"/>
              </w:rPr>
              <w:t>NASP</w:t>
            </w:r>
            <w:r w:rsidR="007F3F56">
              <w:rPr>
                <w:rFonts w:ascii="Arial" w:hAnsi="Arial" w:cs="Arial"/>
                <w:sz w:val="22"/>
                <w:szCs w:val="22"/>
              </w:rPr>
              <w:t>]</w:t>
            </w:r>
            <w:r w:rsidRPr="00CD6FFA">
              <w:rPr>
                <w:rFonts w:ascii="Arial" w:hAnsi="Arial" w:cs="Arial"/>
                <w:sz w:val="22"/>
                <w:szCs w:val="22"/>
              </w:rPr>
              <w:t>).</w:t>
            </w:r>
            <w:r w:rsidR="00885758">
              <w:rPr>
                <w:rFonts w:ascii="Arial" w:hAnsi="Arial" w:cs="Arial"/>
                <w:sz w:val="22"/>
                <w:szCs w:val="22"/>
              </w:rPr>
              <w:t xml:space="preserve"> </w:t>
            </w:r>
            <w:r w:rsidRPr="00CD6FFA">
              <w:rPr>
                <w:rFonts w:ascii="Arial" w:hAnsi="Arial" w:cs="Arial"/>
                <w:sz w:val="22"/>
                <w:szCs w:val="22"/>
              </w:rPr>
              <w:t xml:space="preserve">All of our students passed </w:t>
            </w:r>
            <w:r w:rsidR="00334AC4">
              <w:rPr>
                <w:rFonts w:ascii="Arial" w:hAnsi="Arial" w:cs="Arial"/>
                <w:sz w:val="22"/>
                <w:szCs w:val="22"/>
              </w:rPr>
              <w:t xml:space="preserve">the </w:t>
            </w:r>
            <w:r w:rsidRPr="00CD6FFA">
              <w:rPr>
                <w:rFonts w:ascii="Arial" w:hAnsi="Arial" w:cs="Arial"/>
                <w:sz w:val="22"/>
                <w:szCs w:val="22"/>
              </w:rPr>
              <w:t>Praxis exam before graduation.</w:t>
            </w:r>
            <w:r w:rsidR="00885758">
              <w:rPr>
                <w:rFonts w:ascii="Arial" w:hAnsi="Arial" w:cs="Arial"/>
                <w:sz w:val="22"/>
                <w:szCs w:val="22"/>
              </w:rPr>
              <w:t xml:space="preserve"> </w:t>
            </w:r>
            <w:r w:rsidRPr="00CD6FFA">
              <w:rPr>
                <w:rFonts w:ascii="Arial" w:hAnsi="Arial" w:cs="Arial"/>
                <w:sz w:val="22"/>
                <w:szCs w:val="22"/>
              </w:rPr>
              <w:t>Most (n=26 out of 29 (89.7%) students are members of professional organizations (e.g., APA, NASP).</w:t>
            </w:r>
            <w:r w:rsidR="00885758">
              <w:rPr>
                <w:rFonts w:ascii="Arial" w:hAnsi="Arial" w:cs="Arial"/>
                <w:sz w:val="22"/>
                <w:szCs w:val="22"/>
              </w:rPr>
              <w:t xml:space="preserve"> </w:t>
            </w:r>
            <w:r w:rsidRPr="00CD6FFA">
              <w:rPr>
                <w:rFonts w:ascii="Arial" w:hAnsi="Arial" w:cs="Arial"/>
                <w:sz w:val="22"/>
                <w:szCs w:val="22"/>
              </w:rPr>
              <w:t xml:space="preserve">In addition, </w:t>
            </w:r>
            <w:r w:rsidR="00334AC4" w:rsidRPr="00CD6FFA">
              <w:rPr>
                <w:rFonts w:ascii="Arial" w:hAnsi="Arial" w:cs="Arial"/>
                <w:sz w:val="22"/>
                <w:szCs w:val="22"/>
              </w:rPr>
              <w:t>local schools or community mental health centers hire all graduates</w:t>
            </w:r>
            <w:r w:rsidR="00334AC4">
              <w:rPr>
                <w:rFonts w:ascii="Arial" w:hAnsi="Arial" w:cs="Arial"/>
                <w:sz w:val="22"/>
                <w:szCs w:val="22"/>
              </w:rPr>
              <w:t xml:space="preserve"> after they complete the program</w:t>
            </w:r>
            <w:r w:rsidRPr="00CD6FFA">
              <w:rPr>
                <w:rFonts w:ascii="Arial" w:hAnsi="Arial" w:cs="Arial"/>
                <w:sz w:val="22"/>
                <w:szCs w:val="22"/>
              </w:rPr>
              <w:t>.</w:t>
            </w:r>
            <w:r w:rsidR="00885758">
              <w:rPr>
                <w:rFonts w:ascii="Arial" w:hAnsi="Arial" w:cs="Arial"/>
                <w:sz w:val="22"/>
                <w:szCs w:val="22"/>
              </w:rPr>
              <w:t xml:space="preserve"> </w:t>
            </w:r>
            <w:r w:rsidRPr="00CD6FFA">
              <w:rPr>
                <w:rFonts w:ascii="Arial" w:hAnsi="Arial" w:cs="Arial"/>
                <w:sz w:val="22"/>
                <w:szCs w:val="22"/>
              </w:rPr>
              <w:t xml:space="preserve">All of our graduates working in schools </w:t>
            </w:r>
            <w:r w:rsidR="00334AC4">
              <w:rPr>
                <w:rFonts w:ascii="Arial" w:hAnsi="Arial" w:cs="Arial"/>
                <w:sz w:val="22"/>
                <w:szCs w:val="22"/>
              </w:rPr>
              <w:t>have</w:t>
            </w:r>
            <w:r w:rsidRPr="00CD6FFA">
              <w:rPr>
                <w:rFonts w:ascii="Arial" w:hAnsi="Arial" w:cs="Arial"/>
                <w:sz w:val="22"/>
                <w:szCs w:val="22"/>
              </w:rPr>
              <w:t xml:space="preserve"> </w:t>
            </w:r>
            <w:r w:rsidR="00334AC4">
              <w:rPr>
                <w:rFonts w:ascii="Arial" w:hAnsi="Arial" w:cs="Arial"/>
                <w:sz w:val="22"/>
                <w:szCs w:val="22"/>
              </w:rPr>
              <w:t xml:space="preserve">certification as </w:t>
            </w:r>
            <w:r w:rsidRPr="00CD6FFA">
              <w:rPr>
                <w:rFonts w:ascii="Arial" w:hAnsi="Arial" w:cs="Arial"/>
                <w:sz w:val="22"/>
                <w:szCs w:val="22"/>
              </w:rPr>
              <w:t>school psychologists.</w:t>
            </w:r>
            <w:r w:rsidR="00885758">
              <w:rPr>
                <w:rFonts w:ascii="Arial" w:hAnsi="Arial" w:cs="Arial"/>
                <w:sz w:val="22"/>
                <w:szCs w:val="22"/>
              </w:rPr>
              <w:t xml:space="preserve"> </w:t>
            </w:r>
            <w:r w:rsidRPr="00CD6FFA">
              <w:rPr>
                <w:rFonts w:ascii="Arial" w:hAnsi="Arial" w:cs="Arial"/>
                <w:sz w:val="22"/>
                <w:szCs w:val="22"/>
              </w:rPr>
              <w:t>Furthermore, 15 (33%) graduates i</w:t>
            </w:r>
            <w:r w:rsidR="00334AC4">
              <w:rPr>
                <w:rFonts w:ascii="Arial" w:hAnsi="Arial" w:cs="Arial"/>
                <w:sz w:val="22"/>
                <w:szCs w:val="22"/>
              </w:rPr>
              <w:t xml:space="preserve">n the past </w:t>
            </w:r>
            <w:r w:rsidR="00E85B5D">
              <w:rPr>
                <w:rFonts w:ascii="Arial" w:hAnsi="Arial" w:cs="Arial"/>
                <w:sz w:val="22"/>
                <w:szCs w:val="22"/>
              </w:rPr>
              <w:t>ten</w:t>
            </w:r>
            <w:r w:rsidR="00334AC4">
              <w:rPr>
                <w:rFonts w:ascii="Arial" w:hAnsi="Arial" w:cs="Arial"/>
                <w:sz w:val="22"/>
                <w:szCs w:val="22"/>
              </w:rPr>
              <w:t xml:space="preserve"> years obtained licenses</w:t>
            </w:r>
            <w:r w:rsidRPr="00CD6FFA">
              <w:rPr>
                <w:rFonts w:ascii="Arial" w:hAnsi="Arial" w:cs="Arial"/>
                <w:sz w:val="22"/>
                <w:szCs w:val="22"/>
              </w:rPr>
              <w:t xml:space="preserve"> as psychologists for independent practice.  </w:t>
            </w:r>
          </w:p>
          <w:p w14:paraId="4907ADE0" w14:textId="77777777" w:rsidR="00374CC3" w:rsidRDefault="00374CC3" w:rsidP="00AA0227">
            <w:pPr>
              <w:rPr>
                <w:rFonts w:ascii="Arial" w:hAnsi="Arial" w:cs="Arial"/>
                <w:sz w:val="22"/>
                <w:szCs w:val="22"/>
              </w:rPr>
            </w:pPr>
          </w:p>
          <w:p w14:paraId="16259E7E" w14:textId="39E6C27E" w:rsidR="00AA0227" w:rsidRPr="00CD6FFA" w:rsidRDefault="00E85B5D" w:rsidP="00AA0227">
            <w:pPr>
              <w:rPr>
                <w:rFonts w:ascii="Arial" w:hAnsi="Arial" w:cs="Arial"/>
                <w:sz w:val="22"/>
                <w:szCs w:val="22"/>
              </w:rPr>
            </w:pPr>
            <w:r>
              <w:rPr>
                <w:rFonts w:ascii="Arial" w:hAnsi="Arial" w:cs="Arial"/>
                <w:sz w:val="22"/>
                <w:szCs w:val="22"/>
              </w:rPr>
              <w:t>The College</w:t>
            </w:r>
            <w:r w:rsidR="00AA0227" w:rsidRPr="00CD6FFA">
              <w:rPr>
                <w:rFonts w:ascii="Arial" w:hAnsi="Arial" w:cs="Arial"/>
                <w:sz w:val="22"/>
                <w:szCs w:val="22"/>
              </w:rPr>
              <w:t xml:space="preserve"> successful</w:t>
            </w:r>
            <w:r>
              <w:rPr>
                <w:rFonts w:ascii="Arial" w:hAnsi="Arial" w:cs="Arial"/>
                <w:sz w:val="22"/>
                <w:szCs w:val="22"/>
              </w:rPr>
              <w:t>ly</w:t>
            </w:r>
            <w:r w:rsidR="00AA0227" w:rsidRPr="00CD6FFA">
              <w:rPr>
                <w:rFonts w:ascii="Arial" w:hAnsi="Arial" w:cs="Arial"/>
                <w:sz w:val="22"/>
                <w:szCs w:val="22"/>
              </w:rPr>
              <w:t xml:space="preserve"> recruit</w:t>
            </w:r>
            <w:r>
              <w:rPr>
                <w:rFonts w:ascii="Arial" w:hAnsi="Arial" w:cs="Arial"/>
                <w:sz w:val="22"/>
                <w:szCs w:val="22"/>
              </w:rPr>
              <w:t>ed</w:t>
            </w:r>
            <w:r w:rsidR="00AA0227" w:rsidRPr="00CD6FFA">
              <w:rPr>
                <w:rFonts w:ascii="Arial" w:hAnsi="Arial" w:cs="Arial"/>
                <w:sz w:val="22"/>
                <w:szCs w:val="22"/>
              </w:rPr>
              <w:t xml:space="preserve"> diverse candidates into the school psychology workforce (e.g., 75% of our </w:t>
            </w:r>
            <w:r w:rsidR="00334AC4">
              <w:rPr>
                <w:rFonts w:ascii="Arial" w:hAnsi="Arial" w:cs="Arial"/>
                <w:sz w:val="22"/>
                <w:szCs w:val="22"/>
              </w:rPr>
              <w:t>first-year students consist of</w:t>
            </w:r>
            <w:r w:rsidR="00AA0227" w:rsidRPr="00CD6FFA">
              <w:rPr>
                <w:rFonts w:ascii="Arial" w:hAnsi="Arial" w:cs="Arial"/>
                <w:sz w:val="22"/>
                <w:szCs w:val="22"/>
              </w:rPr>
              <w:t xml:space="preserve"> ethnic minorities, 60% of our </w:t>
            </w:r>
            <w:r w:rsidR="00334AC4">
              <w:rPr>
                <w:rFonts w:ascii="Arial" w:hAnsi="Arial" w:cs="Arial"/>
                <w:sz w:val="22"/>
                <w:szCs w:val="22"/>
              </w:rPr>
              <w:t xml:space="preserve">second-year students </w:t>
            </w:r>
            <w:r>
              <w:rPr>
                <w:rFonts w:ascii="Arial" w:hAnsi="Arial" w:cs="Arial"/>
                <w:sz w:val="22"/>
                <w:szCs w:val="22"/>
              </w:rPr>
              <w:t>comprise</w:t>
            </w:r>
            <w:r w:rsidR="00AA0227" w:rsidRPr="00CD6FFA">
              <w:rPr>
                <w:rFonts w:ascii="Arial" w:hAnsi="Arial" w:cs="Arial"/>
                <w:sz w:val="22"/>
                <w:szCs w:val="22"/>
              </w:rPr>
              <w:t xml:space="preserve"> ethnic minorities).</w:t>
            </w:r>
            <w:r w:rsidR="00885758">
              <w:rPr>
                <w:rFonts w:ascii="Arial" w:hAnsi="Arial" w:cs="Arial"/>
                <w:sz w:val="22"/>
                <w:szCs w:val="22"/>
              </w:rPr>
              <w:t xml:space="preserve"> </w:t>
            </w:r>
            <w:r w:rsidR="00334AC4">
              <w:rPr>
                <w:rFonts w:ascii="Arial" w:hAnsi="Arial" w:cs="Arial"/>
                <w:sz w:val="22"/>
                <w:szCs w:val="22"/>
              </w:rPr>
              <w:t>The program organizes different</w:t>
            </w:r>
            <w:r w:rsidR="00AA0227" w:rsidRPr="00CD6FFA">
              <w:rPr>
                <w:rFonts w:ascii="Arial" w:hAnsi="Arial" w:cs="Arial"/>
                <w:sz w:val="22"/>
                <w:szCs w:val="22"/>
              </w:rPr>
              <w:t xml:space="preserve"> events (e.g., professional development panel discussion), and town hall every semester to support students. </w:t>
            </w:r>
          </w:p>
          <w:p w14:paraId="3C3DFE3F" w14:textId="5CC48E0A" w:rsidR="00AA0227" w:rsidRDefault="00AA0227" w:rsidP="00AA0227">
            <w:pPr>
              <w:rPr>
                <w:rFonts w:ascii="Arial" w:hAnsi="Arial" w:cs="Arial"/>
                <w:sz w:val="22"/>
                <w:szCs w:val="22"/>
              </w:rPr>
            </w:pPr>
            <w:r w:rsidRPr="00CD6FFA">
              <w:rPr>
                <w:rFonts w:ascii="Arial" w:hAnsi="Arial" w:cs="Arial"/>
                <w:sz w:val="22"/>
                <w:szCs w:val="22"/>
              </w:rPr>
              <w:t xml:space="preserve">We have faced COVID-19 related challenges, such as navigating the return to campus and returning to </w:t>
            </w:r>
            <w:r w:rsidR="00334AC4">
              <w:rPr>
                <w:rFonts w:ascii="Arial" w:hAnsi="Arial" w:cs="Arial"/>
                <w:sz w:val="22"/>
                <w:szCs w:val="22"/>
              </w:rPr>
              <w:t>in-person</w:t>
            </w:r>
            <w:r w:rsidRPr="00CD6FFA">
              <w:rPr>
                <w:rFonts w:ascii="Arial" w:hAnsi="Arial" w:cs="Arial"/>
                <w:sz w:val="22"/>
                <w:szCs w:val="22"/>
              </w:rPr>
              <w:t xml:space="preserve"> practicum at local public schools. </w:t>
            </w:r>
          </w:p>
          <w:p w14:paraId="7B89F59D" w14:textId="77777777" w:rsidR="00402CA7" w:rsidRPr="00CD6FFA" w:rsidRDefault="00402CA7" w:rsidP="00AA0227">
            <w:pPr>
              <w:rPr>
                <w:rFonts w:ascii="Arial" w:hAnsi="Arial" w:cs="Arial"/>
                <w:sz w:val="22"/>
                <w:szCs w:val="22"/>
              </w:rPr>
            </w:pPr>
          </w:p>
          <w:p w14:paraId="314F92C0" w14:textId="64C022E1" w:rsidR="00AA0227" w:rsidRPr="00CD6FFA" w:rsidRDefault="00AA0227" w:rsidP="00AA0227">
            <w:pPr>
              <w:rPr>
                <w:rFonts w:ascii="Arial" w:hAnsi="Arial" w:cs="Arial"/>
                <w:sz w:val="22"/>
                <w:szCs w:val="22"/>
              </w:rPr>
            </w:pPr>
            <w:r w:rsidRPr="00CD6FFA">
              <w:rPr>
                <w:rFonts w:ascii="Arial" w:hAnsi="Arial" w:cs="Arial"/>
                <w:sz w:val="22"/>
                <w:szCs w:val="22"/>
              </w:rPr>
              <w:t xml:space="preserve">Current priorities: the program will continue </w:t>
            </w:r>
            <w:r w:rsidR="00E85B5D">
              <w:rPr>
                <w:rFonts w:ascii="Arial" w:hAnsi="Arial" w:cs="Arial"/>
                <w:sz w:val="22"/>
                <w:szCs w:val="22"/>
              </w:rPr>
              <w:t>recruiting diverse applicants and hiring</w:t>
            </w:r>
            <w:r w:rsidRPr="00CD6FFA">
              <w:rPr>
                <w:rFonts w:ascii="Arial" w:hAnsi="Arial" w:cs="Arial"/>
                <w:sz w:val="22"/>
                <w:szCs w:val="22"/>
              </w:rPr>
              <w:t xml:space="preserve"> additional faculty. </w:t>
            </w:r>
          </w:p>
          <w:p w14:paraId="54BD9DC0" w14:textId="708A2A51" w:rsidR="00AA0227" w:rsidRPr="00CD6FFA" w:rsidRDefault="00AA0227" w:rsidP="00AA0227">
            <w:pPr>
              <w:rPr>
                <w:rFonts w:ascii="Arial" w:hAnsi="Arial" w:cs="Arial"/>
                <w:sz w:val="22"/>
                <w:szCs w:val="22"/>
              </w:rPr>
            </w:pPr>
            <w:r w:rsidRPr="00CD6FFA">
              <w:rPr>
                <w:rFonts w:ascii="Arial" w:hAnsi="Arial" w:cs="Arial"/>
                <w:sz w:val="22"/>
                <w:szCs w:val="22"/>
              </w:rPr>
              <w:t xml:space="preserve">Innovation: Faculty have improved the school </w:t>
            </w:r>
            <w:r w:rsidR="00334AC4">
              <w:rPr>
                <w:rFonts w:ascii="Arial" w:hAnsi="Arial" w:cs="Arial"/>
                <w:sz w:val="22"/>
                <w:szCs w:val="22"/>
              </w:rPr>
              <w:t>psychology-specific</w:t>
            </w:r>
            <w:r w:rsidRPr="00CD6FFA">
              <w:rPr>
                <w:rFonts w:ascii="Arial" w:hAnsi="Arial" w:cs="Arial"/>
                <w:sz w:val="22"/>
                <w:szCs w:val="22"/>
              </w:rPr>
              <w:t xml:space="preserve"> courses to include diverse perspectives (e.g., discussion of race, social justice, equity) and engage in culturally responsive educational practices. </w:t>
            </w:r>
          </w:p>
          <w:p w14:paraId="0959ABF7" w14:textId="77777777" w:rsidR="00AA0227" w:rsidRPr="00CD6FFA" w:rsidRDefault="00AA0227" w:rsidP="00AA0227">
            <w:pPr>
              <w:rPr>
                <w:rFonts w:ascii="Arial" w:hAnsi="Arial" w:cs="Arial"/>
                <w:sz w:val="22"/>
                <w:szCs w:val="22"/>
              </w:rPr>
            </w:pPr>
          </w:p>
          <w:p w14:paraId="7CBB0382" w14:textId="54058ADB" w:rsidR="00AA0227" w:rsidRDefault="00E83B4A" w:rsidP="00AA0227">
            <w:pPr>
              <w:rPr>
                <w:rFonts w:ascii="Arial" w:hAnsi="Arial" w:cs="Arial"/>
                <w:sz w:val="22"/>
                <w:szCs w:val="22"/>
              </w:rPr>
            </w:pPr>
            <w:r w:rsidRPr="00CD6FFA">
              <w:rPr>
                <w:rFonts w:ascii="Arial" w:hAnsi="Arial" w:cs="Arial"/>
                <w:b/>
                <w:sz w:val="22"/>
                <w:szCs w:val="22"/>
              </w:rPr>
              <w:t>School Improvement Leadership/</w:t>
            </w:r>
            <w:r w:rsidR="00AA0227" w:rsidRPr="00CD6FFA">
              <w:rPr>
                <w:rFonts w:ascii="Arial" w:hAnsi="Arial" w:cs="Arial"/>
                <w:b/>
                <w:sz w:val="22"/>
                <w:szCs w:val="22"/>
              </w:rPr>
              <w:t>Admin I</w:t>
            </w:r>
            <w:r w:rsidR="00AA0227" w:rsidRPr="00CD6FFA">
              <w:rPr>
                <w:rFonts w:ascii="Arial" w:hAnsi="Arial" w:cs="Arial"/>
                <w:sz w:val="22"/>
                <w:szCs w:val="22"/>
              </w:rPr>
              <w:t xml:space="preserve">: </w:t>
            </w:r>
            <w:r w:rsidR="00402CA7" w:rsidRPr="00402CA7">
              <w:rPr>
                <w:rFonts w:ascii="Arial" w:hAnsi="Arial" w:cs="Arial"/>
                <w:sz w:val="22"/>
                <w:szCs w:val="22"/>
              </w:rPr>
              <w:t xml:space="preserve">The UMD Administrator 1 Certificate </w:t>
            </w:r>
            <w:r w:rsidR="00E85B5D">
              <w:rPr>
                <w:rFonts w:ascii="Arial" w:hAnsi="Arial" w:cs="Arial"/>
                <w:sz w:val="22"/>
                <w:szCs w:val="22"/>
              </w:rPr>
              <w:t>program's</w:t>
            </w:r>
            <w:r w:rsidR="00402CA7" w:rsidRPr="00402CA7">
              <w:rPr>
                <w:rFonts w:ascii="Arial" w:hAnsi="Arial" w:cs="Arial"/>
                <w:sz w:val="22"/>
                <w:szCs w:val="22"/>
              </w:rPr>
              <w:t xml:space="preserve"> design and delivery serve one cohort of candidates at a time, enrolled through a partner district.</w:t>
            </w:r>
            <w:r w:rsidR="00885758">
              <w:rPr>
                <w:rFonts w:ascii="Arial" w:hAnsi="Arial" w:cs="Arial"/>
                <w:sz w:val="22"/>
                <w:szCs w:val="22"/>
              </w:rPr>
              <w:t xml:space="preserve"> </w:t>
            </w:r>
            <w:r w:rsidR="00402CA7" w:rsidRPr="00402CA7">
              <w:rPr>
                <w:rFonts w:ascii="Arial" w:hAnsi="Arial" w:cs="Arial"/>
                <w:sz w:val="22"/>
                <w:szCs w:val="22"/>
              </w:rPr>
              <w:t>At the beginning of Fall</w:t>
            </w:r>
            <w:r w:rsidR="00402CA7">
              <w:rPr>
                <w:rFonts w:ascii="Arial" w:hAnsi="Arial" w:cs="Arial"/>
                <w:sz w:val="22"/>
                <w:szCs w:val="22"/>
              </w:rPr>
              <w:t xml:space="preserve"> semester 2020, UMD gained approval</w:t>
            </w:r>
            <w:r w:rsidR="00402CA7" w:rsidRPr="00402CA7">
              <w:rPr>
                <w:rFonts w:ascii="Arial" w:hAnsi="Arial" w:cs="Arial"/>
                <w:sz w:val="22"/>
                <w:szCs w:val="22"/>
              </w:rPr>
              <w:t xml:space="preserve"> to offer this advanced certification program to teacher leaders across Maryland as a fully online statewide cohort program.</w:t>
            </w:r>
            <w:r w:rsidR="00885758">
              <w:rPr>
                <w:rFonts w:ascii="Arial" w:hAnsi="Arial" w:cs="Arial"/>
                <w:sz w:val="22"/>
                <w:szCs w:val="22"/>
              </w:rPr>
              <w:t xml:space="preserve"> </w:t>
            </w:r>
            <w:r w:rsidR="00402CA7" w:rsidRPr="00402CA7">
              <w:rPr>
                <w:rFonts w:ascii="Arial" w:hAnsi="Arial" w:cs="Arial"/>
                <w:sz w:val="22"/>
                <w:szCs w:val="22"/>
              </w:rPr>
              <w:t>C</w:t>
            </w:r>
            <w:r w:rsidR="007F3F56">
              <w:rPr>
                <w:rFonts w:ascii="Arial" w:hAnsi="Arial" w:cs="Arial"/>
                <w:sz w:val="22"/>
                <w:szCs w:val="22"/>
              </w:rPr>
              <w:t>OVID-19</w:t>
            </w:r>
            <w:r w:rsidR="00402CA7" w:rsidRPr="00402CA7">
              <w:rPr>
                <w:rFonts w:ascii="Arial" w:hAnsi="Arial" w:cs="Arial"/>
                <w:sz w:val="22"/>
                <w:szCs w:val="22"/>
              </w:rPr>
              <w:t xml:space="preserve"> quarantining, which led to schools closing, accelerated the conversion to online instruction and supervision.</w:t>
            </w:r>
            <w:r w:rsidR="00885758">
              <w:rPr>
                <w:rFonts w:ascii="Arial" w:hAnsi="Arial" w:cs="Arial"/>
                <w:sz w:val="22"/>
                <w:szCs w:val="22"/>
              </w:rPr>
              <w:t xml:space="preserve"> </w:t>
            </w:r>
            <w:r w:rsidR="00402CA7" w:rsidRPr="00402CA7">
              <w:rPr>
                <w:rFonts w:ascii="Arial" w:hAnsi="Arial" w:cs="Arial"/>
                <w:sz w:val="22"/>
                <w:szCs w:val="22"/>
              </w:rPr>
              <w:t xml:space="preserve">The program faculty and students seamlessly transitioned to </w:t>
            </w:r>
            <w:r w:rsidR="00402CA7">
              <w:rPr>
                <w:rFonts w:ascii="Arial" w:hAnsi="Arial" w:cs="Arial"/>
                <w:sz w:val="22"/>
                <w:szCs w:val="22"/>
              </w:rPr>
              <w:t>a</w:t>
            </w:r>
            <w:r w:rsidR="00402CA7" w:rsidRPr="00402CA7">
              <w:rPr>
                <w:rFonts w:ascii="Arial" w:hAnsi="Arial" w:cs="Arial"/>
                <w:sz w:val="22"/>
                <w:szCs w:val="22"/>
              </w:rPr>
              <w:t xml:space="preserve"> virtual supervised internship model during that time.</w:t>
            </w:r>
            <w:r w:rsidR="00885758">
              <w:rPr>
                <w:rFonts w:ascii="Arial" w:hAnsi="Arial" w:cs="Arial"/>
                <w:sz w:val="22"/>
                <w:szCs w:val="22"/>
              </w:rPr>
              <w:t xml:space="preserve"> </w:t>
            </w:r>
            <w:r w:rsidR="00967B9E" w:rsidRPr="00402CA7">
              <w:rPr>
                <w:rFonts w:ascii="Arial" w:hAnsi="Arial" w:cs="Arial"/>
                <w:sz w:val="22"/>
                <w:szCs w:val="22"/>
              </w:rPr>
              <w:t xml:space="preserve">The next stage of program development (underway) is mapping the closer alignment between the skill development arc for candidates in the </w:t>
            </w:r>
            <w:r w:rsidR="00967B9E">
              <w:rPr>
                <w:rFonts w:ascii="Arial" w:hAnsi="Arial" w:cs="Arial"/>
                <w:sz w:val="22"/>
                <w:szCs w:val="22"/>
              </w:rPr>
              <w:t>post-master's</w:t>
            </w:r>
            <w:r w:rsidR="00967B9E" w:rsidRPr="00402CA7">
              <w:rPr>
                <w:rFonts w:ascii="Arial" w:hAnsi="Arial" w:cs="Arial"/>
                <w:sz w:val="22"/>
                <w:szCs w:val="22"/>
              </w:rPr>
              <w:t xml:space="preserve"> Administrator 1 Certificate program and the E</w:t>
            </w:r>
            <w:r w:rsidR="00967B9E">
              <w:rPr>
                <w:rFonts w:ascii="Arial" w:hAnsi="Arial" w:cs="Arial"/>
                <w:sz w:val="22"/>
                <w:szCs w:val="22"/>
              </w:rPr>
              <w:t>d.D.</w:t>
            </w:r>
            <w:r w:rsidR="00967B9E" w:rsidRPr="00402CA7">
              <w:rPr>
                <w:rFonts w:ascii="Arial" w:hAnsi="Arial" w:cs="Arial"/>
                <w:sz w:val="22"/>
                <w:szCs w:val="22"/>
              </w:rPr>
              <w:t xml:space="preserve"> program in School Systems Leadership with Superinten</w:t>
            </w:r>
            <w:r w:rsidR="00967B9E">
              <w:t>dent</w:t>
            </w:r>
            <w:r w:rsidR="00967B9E" w:rsidRPr="00402CA7">
              <w:rPr>
                <w:rFonts w:ascii="Arial" w:hAnsi="Arial" w:cs="Arial"/>
                <w:sz w:val="22"/>
                <w:szCs w:val="22"/>
              </w:rPr>
              <w:t xml:space="preserve"> certification.</w:t>
            </w:r>
          </w:p>
          <w:p w14:paraId="38AF626D" w14:textId="77777777" w:rsidR="00402CA7" w:rsidRPr="00CD6FFA" w:rsidRDefault="00402CA7" w:rsidP="00AA0227">
            <w:pPr>
              <w:rPr>
                <w:rFonts w:ascii="Arial" w:hAnsi="Arial" w:cs="Arial"/>
                <w:sz w:val="22"/>
                <w:szCs w:val="22"/>
              </w:rPr>
            </w:pPr>
          </w:p>
          <w:p w14:paraId="06018EA9" w14:textId="602053FB" w:rsidR="00AA0227" w:rsidRDefault="00AA0227" w:rsidP="00AA0227">
            <w:pPr>
              <w:rPr>
                <w:rFonts w:ascii="Arial" w:hAnsi="Arial" w:cs="Arial"/>
                <w:sz w:val="22"/>
                <w:szCs w:val="22"/>
              </w:rPr>
            </w:pPr>
            <w:r w:rsidRPr="00CD6FFA">
              <w:rPr>
                <w:rFonts w:ascii="Arial" w:hAnsi="Arial" w:cs="Arial"/>
                <w:b/>
                <w:sz w:val="22"/>
                <w:szCs w:val="22"/>
              </w:rPr>
              <w:t>School Counseling</w:t>
            </w:r>
            <w:r w:rsidRPr="00CD6FFA">
              <w:rPr>
                <w:rFonts w:ascii="Arial" w:hAnsi="Arial" w:cs="Arial"/>
                <w:sz w:val="22"/>
                <w:szCs w:val="22"/>
              </w:rPr>
              <w:t xml:space="preserve">: </w:t>
            </w:r>
            <w:r w:rsidR="00E85B5D">
              <w:rPr>
                <w:rFonts w:ascii="Arial" w:hAnsi="Arial" w:cs="Arial"/>
                <w:sz w:val="22"/>
                <w:szCs w:val="22"/>
              </w:rPr>
              <w:t>Over the past year, our most significant accomplishment</w:t>
            </w:r>
            <w:r w:rsidR="00C4667C" w:rsidRPr="00C4667C">
              <w:rPr>
                <w:rFonts w:ascii="Arial" w:hAnsi="Arial" w:cs="Arial"/>
                <w:sz w:val="22"/>
                <w:szCs w:val="22"/>
              </w:rPr>
              <w:t xml:space="preserve"> was the successful navigation of our </w:t>
            </w:r>
            <w:r w:rsidR="00E85B5D">
              <w:rPr>
                <w:rFonts w:ascii="Arial" w:hAnsi="Arial" w:cs="Arial"/>
                <w:sz w:val="22"/>
                <w:szCs w:val="22"/>
              </w:rPr>
              <w:t>students'</w:t>
            </w:r>
            <w:r w:rsidR="00C4667C" w:rsidRPr="00C4667C">
              <w:rPr>
                <w:rFonts w:ascii="Arial" w:hAnsi="Arial" w:cs="Arial"/>
                <w:sz w:val="22"/>
                <w:szCs w:val="22"/>
              </w:rPr>
              <w:t xml:space="preserve"> education and training during the COVID-19 pandemic.</w:t>
            </w:r>
            <w:r w:rsidR="00885758">
              <w:rPr>
                <w:rFonts w:ascii="Arial" w:hAnsi="Arial" w:cs="Arial"/>
                <w:sz w:val="22"/>
                <w:szCs w:val="22"/>
              </w:rPr>
              <w:t xml:space="preserve"> </w:t>
            </w:r>
            <w:r w:rsidR="00C4667C" w:rsidRPr="00C4667C">
              <w:rPr>
                <w:rFonts w:ascii="Arial" w:hAnsi="Arial" w:cs="Arial"/>
                <w:sz w:val="22"/>
                <w:szCs w:val="22"/>
              </w:rPr>
              <w:t xml:space="preserve">Due to our close relationships with our community stakeholders, we </w:t>
            </w:r>
            <w:r w:rsidR="007F3F56">
              <w:rPr>
                <w:rFonts w:ascii="Arial" w:hAnsi="Arial" w:cs="Arial"/>
                <w:sz w:val="22"/>
                <w:szCs w:val="22"/>
              </w:rPr>
              <w:t xml:space="preserve">contend </w:t>
            </w:r>
            <w:r w:rsidR="00374CC3">
              <w:rPr>
                <w:rFonts w:ascii="Arial" w:hAnsi="Arial" w:cs="Arial"/>
                <w:sz w:val="22"/>
                <w:szCs w:val="22"/>
              </w:rPr>
              <w:t>that our students received (and offered)</w:t>
            </w:r>
            <w:r w:rsidR="00C4667C" w:rsidRPr="00C4667C">
              <w:rPr>
                <w:rFonts w:ascii="Arial" w:hAnsi="Arial" w:cs="Arial"/>
                <w:sz w:val="22"/>
                <w:szCs w:val="22"/>
              </w:rPr>
              <w:t xml:space="preserve"> the best possible training experiences anyone could reasonably expect during th</w:t>
            </w:r>
            <w:r w:rsidR="00374CC3">
              <w:rPr>
                <w:rFonts w:ascii="Arial" w:hAnsi="Arial" w:cs="Arial"/>
                <w:sz w:val="22"/>
                <w:szCs w:val="22"/>
              </w:rPr>
              <w:t>ese times.</w:t>
            </w:r>
            <w:r w:rsidR="00885758">
              <w:rPr>
                <w:rFonts w:ascii="Arial" w:hAnsi="Arial" w:cs="Arial"/>
                <w:sz w:val="22"/>
                <w:szCs w:val="22"/>
              </w:rPr>
              <w:t xml:space="preserve"> </w:t>
            </w:r>
            <w:r w:rsidR="00374CC3">
              <w:rPr>
                <w:rFonts w:ascii="Arial" w:hAnsi="Arial" w:cs="Arial"/>
                <w:sz w:val="22"/>
                <w:szCs w:val="22"/>
              </w:rPr>
              <w:t xml:space="preserve">Like all </w:t>
            </w:r>
            <w:r w:rsidR="00E85B5D">
              <w:rPr>
                <w:rFonts w:ascii="Arial" w:hAnsi="Arial" w:cs="Arial"/>
                <w:sz w:val="22"/>
                <w:szCs w:val="22"/>
              </w:rPr>
              <w:t xml:space="preserve">students in </w:t>
            </w:r>
            <w:r w:rsidR="00C4667C" w:rsidRPr="00C4667C">
              <w:rPr>
                <w:rFonts w:ascii="Arial" w:hAnsi="Arial" w:cs="Arial"/>
                <w:sz w:val="22"/>
                <w:szCs w:val="22"/>
              </w:rPr>
              <w:t>sch</w:t>
            </w:r>
            <w:r w:rsidR="00374CC3">
              <w:rPr>
                <w:rFonts w:ascii="Arial" w:hAnsi="Arial" w:cs="Arial"/>
                <w:sz w:val="22"/>
                <w:szCs w:val="22"/>
              </w:rPr>
              <w:t>ool counseling training progra</w:t>
            </w:r>
            <w:r w:rsidR="00E85B5D">
              <w:rPr>
                <w:rFonts w:ascii="Arial" w:hAnsi="Arial" w:cs="Arial"/>
                <w:sz w:val="22"/>
                <w:szCs w:val="22"/>
              </w:rPr>
              <w:t>ms</w:t>
            </w:r>
            <w:r w:rsidR="00C4667C" w:rsidRPr="00C4667C">
              <w:rPr>
                <w:rFonts w:ascii="Arial" w:hAnsi="Arial" w:cs="Arial"/>
                <w:sz w:val="22"/>
                <w:szCs w:val="22"/>
              </w:rPr>
              <w:t>, ours did endure a disruption in their field experiences when forced to move entirely to the online environment.</w:t>
            </w:r>
            <w:r w:rsidR="00885758">
              <w:rPr>
                <w:rFonts w:ascii="Arial" w:hAnsi="Arial" w:cs="Arial"/>
                <w:sz w:val="22"/>
                <w:szCs w:val="22"/>
              </w:rPr>
              <w:t xml:space="preserve"> </w:t>
            </w:r>
            <w:r w:rsidR="00C4667C" w:rsidRPr="00C4667C">
              <w:rPr>
                <w:rFonts w:ascii="Arial" w:hAnsi="Arial" w:cs="Arial"/>
                <w:sz w:val="22"/>
                <w:szCs w:val="22"/>
              </w:rPr>
              <w:t xml:space="preserve">However, our students and faculty made the most of the constraints and </w:t>
            </w:r>
            <w:r w:rsidR="00E85B5D">
              <w:rPr>
                <w:rFonts w:ascii="Arial" w:hAnsi="Arial" w:cs="Arial"/>
                <w:sz w:val="22"/>
                <w:szCs w:val="22"/>
              </w:rPr>
              <w:t>truste</w:t>
            </w:r>
            <w:r w:rsidR="00E85B5D" w:rsidRPr="00C4667C">
              <w:rPr>
                <w:rFonts w:ascii="Arial" w:hAnsi="Arial" w:cs="Arial"/>
                <w:sz w:val="22"/>
                <w:szCs w:val="22"/>
              </w:rPr>
              <w:t xml:space="preserve">d </w:t>
            </w:r>
            <w:r w:rsidR="00C4667C" w:rsidRPr="00C4667C">
              <w:rPr>
                <w:rFonts w:ascii="Arial" w:hAnsi="Arial" w:cs="Arial"/>
                <w:sz w:val="22"/>
                <w:szCs w:val="22"/>
              </w:rPr>
              <w:lastRenderedPageBreak/>
              <w:t>that our recent graduates could develop enhanced skills in providing online school counseling resources.</w:t>
            </w:r>
            <w:r w:rsidR="00885758">
              <w:rPr>
                <w:rFonts w:ascii="Arial" w:hAnsi="Arial" w:cs="Arial"/>
                <w:sz w:val="22"/>
                <w:szCs w:val="22"/>
              </w:rPr>
              <w:t xml:space="preserve"> </w:t>
            </w:r>
            <w:r w:rsidR="00C4667C" w:rsidRPr="00C4667C">
              <w:rPr>
                <w:rFonts w:ascii="Arial" w:hAnsi="Arial" w:cs="Arial"/>
                <w:sz w:val="22"/>
                <w:szCs w:val="22"/>
              </w:rPr>
              <w:t>In sum, the program believes that we have successfully overcome the barriers associated with the ongoing pandemic up to this point.</w:t>
            </w:r>
            <w:r w:rsidR="00885758">
              <w:rPr>
                <w:rFonts w:ascii="Arial" w:hAnsi="Arial" w:cs="Arial"/>
                <w:sz w:val="22"/>
                <w:szCs w:val="22"/>
              </w:rPr>
              <w:t xml:space="preserve"> </w:t>
            </w:r>
            <w:r w:rsidR="00C4667C" w:rsidRPr="00C4667C">
              <w:rPr>
                <w:rFonts w:ascii="Arial" w:hAnsi="Arial" w:cs="Arial"/>
                <w:sz w:val="22"/>
                <w:szCs w:val="22"/>
              </w:rPr>
              <w:t>Our priorities are to continue navigating the ongoing challenges while learning from new insights gained from last year.</w:t>
            </w:r>
            <w:r w:rsidR="00885758">
              <w:rPr>
                <w:rFonts w:ascii="Arial" w:hAnsi="Arial" w:cs="Arial"/>
                <w:sz w:val="22"/>
                <w:szCs w:val="22"/>
              </w:rPr>
              <w:t xml:space="preserve"> </w:t>
            </w:r>
            <w:r w:rsidR="00C4667C" w:rsidRPr="00C4667C">
              <w:rPr>
                <w:rFonts w:ascii="Arial" w:hAnsi="Arial" w:cs="Arial"/>
                <w:sz w:val="22"/>
                <w:szCs w:val="22"/>
              </w:rPr>
              <w:t>For instance, one of the biggest challenges of our program has been identifying innovative ways to deliver our 2-year 60 credit program in a way that reduces the high demands pla</w:t>
            </w:r>
            <w:r w:rsidR="00D3754E">
              <w:rPr>
                <w:rFonts w:ascii="Arial" w:hAnsi="Arial" w:cs="Arial"/>
                <w:sz w:val="22"/>
                <w:szCs w:val="22"/>
              </w:rPr>
              <w:t>ced on our students.</w:t>
            </w:r>
            <w:r w:rsidR="00885758">
              <w:rPr>
                <w:rFonts w:ascii="Arial" w:hAnsi="Arial" w:cs="Arial"/>
                <w:sz w:val="22"/>
                <w:szCs w:val="22"/>
              </w:rPr>
              <w:t xml:space="preserve"> </w:t>
            </w:r>
            <w:r w:rsidR="00A5088E">
              <w:rPr>
                <w:rFonts w:ascii="Arial" w:hAnsi="Arial" w:cs="Arial"/>
                <w:sz w:val="22"/>
                <w:szCs w:val="22"/>
              </w:rPr>
              <w:t>Forced</w:t>
            </w:r>
            <w:r w:rsidR="00C4667C" w:rsidRPr="00C4667C">
              <w:rPr>
                <w:rFonts w:ascii="Arial" w:hAnsi="Arial" w:cs="Arial"/>
                <w:sz w:val="22"/>
                <w:szCs w:val="22"/>
              </w:rPr>
              <w:t xml:space="preserve"> to offer our program entirely online for an entire year, we now have a much clearer vision for how to achieve this longstanding goal.</w:t>
            </w:r>
            <w:r w:rsidR="00885758">
              <w:rPr>
                <w:rFonts w:ascii="Arial" w:hAnsi="Arial" w:cs="Arial"/>
                <w:sz w:val="22"/>
                <w:szCs w:val="22"/>
              </w:rPr>
              <w:t xml:space="preserve"> </w:t>
            </w:r>
            <w:r w:rsidR="00C4667C" w:rsidRPr="00C4667C">
              <w:rPr>
                <w:rFonts w:ascii="Arial" w:hAnsi="Arial" w:cs="Arial"/>
                <w:sz w:val="22"/>
                <w:szCs w:val="22"/>
              </w:rPr>
              <w:t>We plan to prioritize the necessary changes and implement them in the next 2-3 years</w:t>
            </w:r>
            <w:r w:rsidR="00D3754E">
              <w:rPr>
                <w:rFonts w:ascii="Arial" w:hAnsi="Arial" w:cs="Arial"/>
                <w:sz w:val="22"/>
                <w:szCs w:val="22"/>
              </w:rPr>
              <w:t>.</w:t>
            </w:r>
          </w:p>
          <w:p w14:paraId="33B41633" w14:textId="77777777" w:rsidR="00D3754E" w:rsidRPr="00CD6FFA" w:rsidRDefault="00D3754E" w:rsidP="00AA0227">
            <w:pPr>
              <w:rPr>
                <w:rFonts w:ascii="Arial" w:hAnsi="Arial" w:cs="Arial"/>
                <w:sz w:val="22"/>
                <w:szCs w:val="22"/>
              </w:rPr>
            </w:pPr>
          </w:p>
          <w:p w14:paraId="04CA8F76" w14:textId="77DA987E" w:rsidR="00AA0227" w:rsidRPr="00CD6FFA" w:rsidRDefault="00AA0227" w:rsidP="00AA0227">
            <w:pPr>
              <w:rPr>
                <w:rFonts w:ascii="Arial" w:hAnsi="Arial" w:cs="Arial"/>
                <w:sz w:val="22"/>
                <w:szCs w:val="22"/>
              </w:rPr>
            </w:pPr>
            <w:r w:rsidRPr="00CD6FFA">
              <w:rPr>
                <w:rFonts w:ascii="Arial" w:hAnsi="Arial" w:cs="Arial"/>
                <w:b/>
                <w:sz w:val="22"/>
                <w:szCs w:val="22"/>
              </w:rPr>
              <w:t>Reading Specialist</w:t>
            </w:r>
            <w:r w:rsidRPr="00CD6FFA">
              <w:rPr>
                <w:rFonts w:ascii="Arial" w:hAnsi="Arial" w:cs="Arial"/>
                <w:sz w:val="22"/>
                <w:szCs w:val="22"/>
              </w:rPr>
              <w:t>: Reading specialist faculty continued to provide candidates with quality course instruction and clinical experiences while facing multiple challenges over the past year.</w:t>
            </w:r>
            <w:r w:rsidR="00885758">
              <w:rPr>
                <w:rFonts w:ascii="Arial" w:hAnsi="Arial" w:cs="Arial"/>
                <w:sz w:val="22"/>
                <w:szCs w:val="22"/>
              </w:rPr>
              <w:t xml:space="preserve"> </w:t>
            </w:r>
            <w:r w:rsidRPr="00CD6FFA">
              <w:rPr>
                <w:rFonts w:ascii="Arial" w:hAnsi="Arial" w:cs="Arial"/>
                <w:sz w:val="22"/>
                <w:szCs w:val="22"/>
              </w:rPr>
              <w:t>Challenges included the ongoing COIVD-19 pandemic, faculty retirements, and declining enrollment.</w:t>
            </w:r>
            <w:r w:rsidR="00885758">
              <w:rPr>
                <w:rFonts w:ascii="Arial" w:hAnsi="Arial" w:cs="Arial"/>
                <w:sz w:val="22"/>
                <w:szCs w:val="22"/>
              </w:rPr>
              <w:t xml:space="preserve"> </w:t>
            </w:r>
            <w:r w:rsidRPr="00CD6FFA">
              <w:rPr>
                <w:rFonts w:ascii="Arial" w:hAnsi="Arial" w:cs="Arial"/>
                <w:sz w:val="22"/>
                <w:szCs w:val="22"/>
              </w:rPr>
              <w:t>All courses were successfully delivered online in the spring and summer semesters</w:t>
            </w:r>
            <w:r w:rsidR="00D3754E">
              <w:rPr>
                <w:rFonts w:ascii="Arial" w:hAnsi="Arial" w:cs="Arial"/>
                <w:sz w:val="22"/>
                <w:szCs w:val="22"/>
              </w:rPr>
              <w:t>, and</w:t>
            </w:r>
            <w:r w:rsidRPr="00CD6FFA">
              <w:rPr>
                <w:rFonts w:ascii="Arial" w:hAnsi="Arial" w:cs="Arial"/>
                <w:sz w:val="22"/>
                <w:szCs w:val="22"/>
              </w:rPr>
              <w:t xml:space="preserve"> then faculty transitioned to teaching all courses </w:t>
            </w:r>
            <w:r w:rsidR="00374CC3">
              <w:rPr>
                <w:rFonts w:ascii="Arial" w:hAnsi="Arial" w:cs="Arial"/>
                <w:sz w:val="22"/>
                <w:szCs w:val="22"/>
              </w:rPr>
              <w:t>in person in the fall.</w:t>
            </w:r>
            <w:r w:rsidR="00885758">
              <w:rPr>
                <w:rFonts w:ascii="Arial" w:hAnsi="Arial" w:cs="Arial"/>
                <w:sz w:val="22"/>
                <w:szCs w:val="22"/>
              </w:rPr>
              <w:t xml:space="preserve"> </w:t>
            </w:r>
            <w:r w:rsidR="00374CC3">
              <w:rPr>
                <w:rFonts w:ascii="Arial" w:hAnsi="Arial" w:cs="Arial"/>
                <w:sz w:val="22"/>
                <w:szCs w:val="22"/>
              </w:rPr>
              <w:t>The results of these</w:t>
            </w:r>
            <w:r w:rsidRPr="00CD6FFA">
              <w:rPr>
                <w:rFonts w:ascii="Arial" w:hAnsi="Arial" w:cs="Arial"/>
                <w:sz w:val="22"/>
                <w:szCs w:val="22"/>
              </w:rPr>
              <w:t xml:space="preserve"> shifts</w:t>
            </w:r>
            <w:r w:rsidR="00374CC3">
              <w:rPr>
                <w:rFonts w:ascii="Arial" w:hAnsi="Arial" w:cs="Arial"/>
                <w:sz w:val="22"/>
                <w:szCs w:val="22"/>
              </w:rPr>
              <w:t xml:space="preserve"> lead to</w:t>
            </w:r>
            <w:r w:rsidRPr="00CD6FFA">
              <w:rPr>
                <w:rFonts w:ascii="Arial" w:hAnsi="Arial" w:cs="Arial"/>
                <w:sz w:val="22"/>
                <w:szCs w:val="22"/>
              </w:rPr>
              <w:t xml:space="preserve"> faculty </w:t>
            </w:r>
            <w:r w:rsidR="00374CC3">
              <w:rPr>
                <w:rFonts w:ascii="Arial" w:hAnsi="Arial" w:cs="Arial"/>
                <w:sz w:val="22"/>
                <w:szCs w:val="22"/>
              </w:rPr>
              <w:t>recognizing</w:t>
            </w:r>
            <w:r w:rsidRPr="00CD6FFA">
              <w:rPr>
                <w:rFonts w:ascii="Arial" w:hAnsi="Arial" w:cs="Arial"/>
                <w:sz w:val="22"/>
                <w:szCs w:val="22"/>
              </w:rPr>
              <w:t xml:space="preserve"> a need to evaluate the format and content of each course and have planned to provide </w:t>
            </w:r>
            <w:r w:rsidR="007F3F56">
              <w:rPr>
                <w:rFonts w:ascii="Arial" w:hAnsi="Arial" w:cs="Arial"/>
                <w:sz w:val="22"/>
                <w:szCs w:val="22"/>
              </w:rPr>
              <w:t>an appropriate</w:t>
            </w:r>
            <w:r w:rsidRPr="00CD6FFA">
              <w:rPr>
                <w:rFonts w:ascii="Arial" w:hAnsi="Arial" w:cs="Arial"/>
                <w:sz w:val="22"/>
                <w:szCs w:val="22"/>
              </w:rPr>
              <w:t xml:space="preserve"> mix of online, hybrid, and in-person courses in the future.</w:t>
            </w:r>
            <w:r w:rsidR="00885758">
              <w:rPr>
                <w:rFonts w:ascii="Arial" w:hAnsi="Arial" w:cs="Arial"/>
                <w:sz w:val="22"/>
                <w:szCs w:val="22"/>
              </w:rPr>
              <w:t xml:space="preserve"> </w:t>
            </w:r>
            <w:r w:rsidRPr="00CD6FFA">
              <w:rPr>
                <w:rFonts w:ascii="Arial" w:hAnsi="Arial" w:cs="Arial"/>
                <w:sz w:val="22"/>
                <w:szCs w:val="22"/>
              </w:rPr>
              <w:t>Other changes to course content to strengthen the program and attract more stu</w:t>
            </w:r>
            <w:r w:rsidR="00374CC3">
              <w:rPr>
                <w:rFonts w:ascii="Arial" w:hAnsi="Arial" w:cs="Arial"/>
                <w:sz w:val="22"/>
                <w:szCs w:val="22"/>
              </w:rPr>
              <w:t>dents have proposals underway</w:t>
            </w:r>
            <w:r w:rsidRPr="00CD6FFA">
              <w:rPr>
                <w:rFonts w:ascii="Arial" w:hAnsi="Arial" w:cs="Arial"/>
                <w:sz w:val="22"/>
                <w:szCs w:val="22"/>
              </w:rPr>
              <w:t>.</w:t>
            </w:r>
            <w:r w:rsidR="00885758">
              <w:rPr>
                <w:rFonts w:ascii="Arial" w:hAnsi="Arial" w:cs="Arial"/>
                <w:sz w:val="22"/>
                <w:szCs w:val="22"/>
              </w:rPr>
              <w:t xml:space="preserve"> </w:t>
            </w:r>
            <w:r w:rsidRPr="00CD6FFA">
              <w:rPr>
                <w:rFonts w:ascii="Arial" w:hAnsi="Arial" w:cs="Arial"/>
                <w:sz w:val="22"/>
                <w:szCs w:val="22"/>
              </w:rPr>
              <w:t>The 2021 summer clinical experience for candidates</w:t>
            </w:r>
            <w:r w:rsidR="007F3F56">
              <w:rPr>
                <w:rFonts w:ascii="Arial" w:hAnsi="Arial" w:cs="Arial"/>
                <w:sz w:val="22"/>
                <w:szCs w:val="22"/>
              </w:rPr>
              <w:t xml:space="preserve"> also</w:t>
            </w:r>
            <w:r w:rsidRPr="00CD6FFA">
              <w:rPr>
                <w:rFonts w:ascii="Arial" w:hAnsi="Arial" w:cs="Arial"/>
                <w:sz w:val="22"/>
                <w:szCs w:val="22"/>
              </w:rPr>
              <w:t xml:space="preserve"> </w:t>
            </w:r>
            <w:r w:rsidR="00D3754E">
              <w:rPr>
                <w:rFonts w:ascii="Arial" w:hAnsi="Arial" w:cs="Arial"/>
                <w:sz w:val="22"/>
                <w:szCs w:val="22"/>
              </w:rPr>
              <w:t>convened</w:t>
            </w:r>
            <w:r w:rsidRPr="00CD6FFA">
              <w:rPr>
                <w:rFonts w:ascii="Arial" w:hAnsi="Arial" w:cs="Arial"/>
                <w:sz w:val="22"/>
                <w:szCs w:val="22"/>
              </w:rPr>
              <w:t xml:space="preserve"> online for the second year due to the pan</w:t>
            </w:r>
            <w:r w:rsidR="007F3F56">
              <w:rPr>
                <w:rFonts w:ascii="Arial" w:hAnsi="Arial" w:cs="Arial"/>
                <w:sz w:val="22"/>
                <w:szCs w:val="22"/>
              </w:rPr>
              <w:t>demic</w:t>
            </w:r>
            <w:r w:rsidRPr="00CD6FFA">
              <w:rPr>
                <w:rFonts w:ascii="Arial" w:hAnsi="Arial" w:cs="Arial"/>
                <w:sz w:val="22"/>
                <w:szCs w:val="22"/>
              </w:rPr>
              <w:t>.</w:t>
            </w:r>
            <w:r w:rsidR="00885758">
              <w:rPr>
                <w:rFonts w:ascii="Arial" w:hAnsi="Arial" w:cs="Arial"/>
                <w:sz w:val="22"/>
                <w:szCs w:val="22"/>
              </w:rPr>
              <w:t xml:space="preserve"> </w:t>
            </w:r>
            <w:r w:rsidRPr="00CD6FFA">
              <w:rPr>
                <w:rFonts w:ascii="Arial" w:hAnsi="Arial" w:cs="Arial"/>
                <w:sz w:val="22"/>
                <w:szCs w:val="22"/>
              </w:rPr>
              <w:t xml:space="preserve">Three candidates tutored local elementary school children over Zoom and implemented new instructional approaches related to structured literacy and the science of </w:t>
            </w:r>
            <w:r w:rsidR="00885758">
              <w:rPr>
                <w:rFonts w:ascii="Arial" w:hAnsi="Arial" w:cs="Arial"/>
                <w:sz w:val="22"/>
                <w:szCs w:val="22"/>
              </w:rPr>
              <w:t>r</w:t>
            </w:r>
            <w:r w:rsidRPr="00CD6FFA">
              <w:rPr>
                <w:rFonts w:ascii="Arial" w:hAnsi="Arial" w:cs="Arial"/>
                <w:sz w:val="22"/>
                <w:szCs w:val="22"/>
              </w:rPr>
              <w:t>eading.</w:t>
            </w:r>
            <w:r w:rsidR="00885758">
              <w:rPr>
                <w:rFonts w:ascii="Arial" w:hAnsi="Arial" w:cs="Arial"/>
                <w:sz w:val="22"/>
                <w:szCs w:val="22"/>
              </w:rPr>
              <w:t xml:space="preserve"> </w:t>
            </w:r>
            <w:r w:rsidRPr="00CD6FFA">
              <w:rPr>
                <w:rFonts w:ascii="Arial" w:hAnsi="Arial" w:cs="Arial"/>
                <w:sz w:val="22"/>
                <w:szCs w:val="22"/>
              </w:rPr>
              <w:t>Similar to last year, parents of children enrolled in the reading clinic provided positive feedback about the online instruction and program.</w:t>
            </w:r>
            <w:r w:rsidR="00885758">
              <w:rPr>
                <w:rFonts w:ascii="Arial" w:hAnsi="Arial" w:cs="Arial"/>
                <w:sz w:val="22"/>
                <w:szCs w:val="22"/>
              </w:rPr>
              <w:t xml:space="preserve"> </w:t>
            </w:r>
            <w:r w:rsidRPr="00CD6FFA">
              <w:rPr>
                <w:rFonts w:ascii="Arial" w:hAnsi="Arial" w:cs="Arial"/>
                <w:sz w:val="22"/>
                <w:szCs w:val="22"/>
              </w:rPr>
              <w:t xml:space="preserve">To counteract declining enrollment and faculty retirements, </w:t>
            </w:r>
            <w:r w:rsidR="00D3754E">
              <w:rPr>
                <w:rFonts w:ascii="Arial" w:hAnsi="Arial" w:cs="Arial"/>
                <w:sz w:val="22"/>
                <w:szCs w:val="22"/>
              </w:rPr>
              <w:t xml:space="preserve">the </w:t>
            </w:r>
            <w:r w:rsidRPr="00CD6FFA">
              <w:rPr>
                <w:rFonts w:ascii="Arial" w:hAnsi="Arial" w:cs="Arial"/>
                <w:sz w:val="22"/>
                <w:szCs w:val="22"/>
              </w:rPr>
              <w:t>current faculty submitted a proposal to hire a new clinical assistant professor to assist with course demands, clinical supervision, and program recrui</w:t>
            </w:r>
            <w:r w:rsidR="00D3754E">
              <w:rPr>
                <w:rFonts w:ascii="Arial" w:hAnsi="Arial" w:cs="Arial"/>
                <w:sz w:val="22"/>
                <w:szCs w:val="22"/>
              </w:rPr>
              <w:t>tment.</w:t>
            </w:r>
            <w:r w:rsidR="00885758">
              <w:rPr>
                <w:rFonts w:ascii="Arial" w:hAnsi="Arial" w:cs="Arial"/>
                <w:sz w:val="22"/>
                <w:szCs w:val="22"/>
              </w:rPr>
              <w:t xml:space="preserve"> </w:t>
            </w:r>
            <w:r w:rsidR="00D3754E">
              <w:rPr>
                <w:rFonts w:ascii="Arial" w:hAnsi="Arial" w:cs="Arial"/>
                <w:sz w:val="22"/>
                <w:szCs w:val="22"/>
              </w:rPr>
              <w:t>The proposal met approval</w:t>
            </w:r>
            <w:r w:rsidR="0048724A">
              <w:rPr>
                <w:rFonts w:ascii="Arial" w:hAnsi="Arial" w:cs="Arial"/>
                <w:sz w:val="22"/>
                <w:szCs w:val="22"/>
              </w:rPr>
              <w:t>,</w:t>
            </w:r>
            <w:r w:rsidRPr="00CD6FFA">
              <w:rPr>
                <w:rFonts w:ascii="Arial" w:hAnsi="Arial" w:cs="Arial"/>
                <w:sz w:val="22"/>
                <w:szCs w:val="22"/>
              </w:rPr>
              <w:t xml:space="preserve"> and the posit</w:t>
            </w:r>
            <w:r w:rsidR="00D3754E">
              <w:rPr>
                <w:rFonts w:ascii="Arial" w:hAnsi="Arial" w:cs="Arial"/>
                <w:sz w:val="22"/>
                <w:szCs w:val="22"/>
              </w:rPr>
              <w:t>ion</w:t>
            </w:r>
            <w:r w:rsidR="00374CC3">
              <w:rPr>
                <w:rFonts w:ascii="Arial" w:hAnsi="Arial" w:cs="Arial"/>
                <w:sz w:val="22"/>
                <w:szCs w:val="22"/>
              </w:rPr>
              <w:t xml:space="preserve"> announcement has </w:t>
            </w:r>
            <w:r w:rsidR="007F3F56">
              <w:rPr>
                <w:rFonts w:ascii="Arial" w:hAnsi="Arial" w:cs="Arial"/>
                <w:sz w:val="22"/>
                <w:szCs w:val="22"/>
              </w:rPr>
              <w:t>advertisements</w:t>
            </w:r>
            <w:r w:rsidR="007F3F56" w:rsidRPr="00CD6FFA">
              <w:rPr>
                <w:rFonts w:ascii="Arial" w:hAnsi="Arial" w:cs="Arial"/>
                <w:sz w:val="22"/>
                <w:szCs w:val="22"/>
              </w:rPr>
              <w:t xml:space="preserve"> </w:t>
            </w:r>
            <w:r w:rsidRPr="00CD6FFA">
              <w:rPr>
                <w:rFonts w:ascii="Arial" w:hAnsi="Arial" w:cs="Arial"/>
                <w:sz w:val="22"/>
                <w:szCs w:val="22"/>
              </w:rPr>
              <w:t>on the university website and other professional education site</w:t>
            </w:r>
            <w:r w:rsidR="00D3754E">
              <w:rPr>
                <w:rFonts w:ascii="Arial" w:hAnsi="Arial" w:cs="Arial"/>
                <w:sz w:val="22"/>
                <w:szCs w:val="22"/>
              </w:rPr>
              <w:t>s.</w:t>
            </w:r>
            <w:r w:rsidR="00885758">
              <w:rPr>
                <w:rFonts w:ascii="Arial" w:hAnsi="Arial" w:cs="Arial"/>
                <w:sz w:val="22"/>
                <w:szCs w:val="22"/>
              </w:rPr>
              <w:t xml:space="preserve"> </w:t>
            </w:r>
            <w:r w:rsidR="00D3754E">
              <w:rPr>
                <w:rFonts w:ascii="Arial" w:hAnsi="Arial" w:cs="Arial"/>
                <w:sz w:val="22"/>
                <w:szCs w:val="22"/>
              </w:rPr>
              <w:t>Application review will commence</w:t>
            </w:r>
            <w:r w:rsidRPr="00CD6FFA">
              <w:rPr>
                <w:rFonts w:ascii="Arial" w:hAnsi="Arial" w:cs="Arial"/>
                <w:sz w:val="22"/>
                <w:szCs w:val="22"/>
              </w:rPr>
              <w:t xml:space="preserve"> early in the spring semeste</w:t>
            </w:r>
            <w:r w:rsidR="00D3754E">
              <w:rPr>
                <w:rFonts w:ascii="Arial" w:hAnsi="Arial" w:cs="Arial"/>
                <w:sz w:val="22"/>
                <w:szCs w:val="22"/>
              </w:rPr>
              <w:t>r</w:t>
            </w:r>
            <w:r w:rsidR="0048724A">
              <w:rPr>
                <w:rFonts w:ascii="Arial" w:hAnsi="Arial" w:cs="Arial"/>
                <w:sz w:val="22"/>
                <w:szCs w:val="22"/>
              </w:rPr>
              <w:t>,</w:t>
            </w:r>
            <w:r w:rsidR="00D3754E">
              <w:rPr>
                <w:rFonts w:ascii="Arial" w:hAnsi="Arial" w:cs="Arial"/>
                <w:sz w:val="22"/>
                <w:szCs w:val="22"/>
              </w:rPr>
              <w:t xml:space="preserve"> and the program will extend invitations to candidates</w:t>
            </w:r>
            <w:r w:rsidRPr="00CD6FFA">
              <w:rPr>
                <w:rFonts w:ascii="Arial" w:hAnsi="Arial" w:cs="Arial"/>
                <w:sz w:val="22"/>
                <w:szCs w:val="22"/>
              </w:rPr>
              <w:t xml:space="preserve"> to campus for interviews.</w:t>
            </w:r>
            <w:r w:rsidR="00885758">
              <w:rPr>
                <w:rFonts w:ascii="Arial" w:hAnsi="Arial" w:cs="Arial"/>
                <w:sz w:val="22"/>
                <w:szCs w:val="22"/>
              </w:rPr>
              <w:t xml:space="preserve"> </w:t>
            </w:r>
            <w:r w:rsidRPr="00CD6FFA">
              <w:rPr>
                <w:rFonts w:ascii="Arial" w:hAnsi="Arial" w:cs="Arial"/>
                <w:sz w:val="22"/>
                <w:szCs w:val="22"/>
              </w:rPr>
              <w:t>In addition to searching for a new colleague, program faculty are working on two other priorities: 1) recruiting students and 2) proposing program changes (course content and format).</w:t>
            </w:r>
          </w:p>
          <w:p w14:paraId="69EE5FD5" w14:textId="77777777" w:rsidR="00AA0227" w:rsidRPr="00CD6FFA" w:rsidRDefault="00AA0227" w:rsidP="00AA0227">
            <w:pPr>
              <w:rPr>
                <w:rFonts w:ascii="Arial" w:hAnsi="Arial" w:cs="Arial"/>
              </w:rPr>
            </w:pPr>
          </w:p>
          <w:p w14:paraId="00000067" w14:textId="77777777" w:rsidR="00444265" w:rsidRPr="00CD6FFA" w:rsidRDefault="00444265">
            <w:pPr>
              <w:rPr>
                <w:rFonts w:ascii="Arial" w:eastAsia="Arial" w:hAnsi="Arial" w:cs="Arial"/>
              </w:rPr>
            </w:pPr>
          </w:p>
        </w:tc>
      </w:tr>
    </w:tbl>
    <w:p w14:paraId="00000068" w14:textId="77777777" w:rsidR="00444265" w:rsidRPr="00CD6FFA" w:rsidRDefault="00444265">
      <w:pPr>
        <w:jc w:val="center"/>
        <w:rPr>
          <w:b/>
          <w:sz w:val="32"/>
          <w:szCs w:val="32"/>
        </w:rPr>
      </w:pPr>
    </w:p>
    <w:p w14:paraId="00000069" w14:textId="77777777" w:rsidR="00444265" w:rsidRPr="00CD6FFA" w:rsidRDefault="00062AA9">
      <w:pPr>
        <w:rPr>
          <w:b/>
          <w:sz w:val="32"/>
          <w:szCs w:val="32"/>
        </w:rPr>
      </w:pPr>
      <w:r w:rsidRPr="00CD6FFA">
        <w:br w:type="page"/>
      </w:r>
    </w:p>
    <w:sectPr w:rsidR="00444265" w:rsidRPr="00CD6FFA">
      <w:type w:val="continuous"/>
      <w:pgSz w:w="15840" w:h="12240" w:orient="landscape"/>
      <w:pgMar w:top="1440" w:right="1440" w:bottom="1440" w:left="1440" w:header="720" w:footer="4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FD3FE" w14:textId="77777777" w:rsidR="006A6648" w:rsidRDefault="006A6648">
      <w:pPr>
        <w:spacing w:line="240" w:lineRule="auto"/>
      </w:pPr>
      <w:r>
        <w:separator/>
      </w:r>
    </w:p>
  </w:endnote>
  <w:endnote w:type="continuationSeparator" w:id="0">
    <w:p w14:paraId="00F2E298" w14:textId="77777777" w:rsidR="006A6648" w:rsidRDefault="006A6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7" w14:textId="6FE01119" w:rsidR="006B190A" w:rsidRDefault="006B190A">
    <w:pPr>
      <w:tabs>
        <w:tab w:val="right" w:pos="12960"/>
      </w:tabs>
    </w:pPr>
    <w:r>
      <w:t>© Association for Advancing Quality in Educator Preparation – September 2021</w:t>
    </w:r>
    <w:r>
      <w:tab/>
    </w:r>
    <w:r>
      <w:fldChar w:fldCharType="begin"/>
    </w:r>
    <w:r>
      <w:instrText>PAGE</w:instrText>
    </w:r>
    <w:r>
      <w:fldChar w:fldCharType="separate"/>
    </w:r>
    <w:r w:rsidR="00C8021E">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8" w14:textId="2FD4110E" w:rsidR="006B190A" w:rsidRDefault="006B190A">
    <w:pPr>
      <w:tabs>
        <w:tab w:val="right" w:pos="12960"/>
      </w:tabs>
    </w:pPr>
    <w:r>
      <w:t>© Association for Advancing Quality in Educator Preparation – September 2021</w:t>
    </w:r>
    <w:r>
      <w:tab/>
    </w:r>
    <w:r>
      <w:fldChar w:fldCharType="begin"/>
    </w:r>
    <w:r>
      <w:instrText>PAGE</w:instrText>
    </w:r>
    <w:r>
      <w:fldChar w:fldCharType="separate"/>
    </w:r>
    <w:r w:rsidR="00C8021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25BEC" w14:textId="77777777" w:rsidR="006A6648" w:rsidRDefault="006A6648">
      <w:pPr>
        <w:spacing w:line="240" w:lineRule="auto"/>
      </w:pPr>
      <w:r>
        <w:separator/>
      </w:r>
    </w:p>
  </w:footnote>
  <w:footnote w:type="continuationSeparator" w:id="0">
    <w:p w14:paraId="4B573033" w14:textId="77777777" w:rsidR="006A6648" w:rsidRDefault="006A66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6" w14:textId="77777777" w:rsidR="006B190A" w:rsidRDefault="006B190A">
    <w:pPr>
      <w:spacing w:after="360" w:line="240" w:lineRule="auto"/>
      <w:jc w:val="center"/>
      <w:rPr>
        <w:rFonts w:ascii="Century Gothic" w:eastAsia="Century Gothic" w:hAnsi="Century Gothic" w:cs="Century Gothic"/>
        <w:sz w:val="21"/>
        <w:szCs w:val="21"/>
      </w:rPr>
    </w:pPr>
    <w:r>
      <w:rPr>
        <w:rFonts w:ascii="Century Gothic" w:eastAsia="Century Gothic" w:hAnsi="Century Gothic" w:cs="Century Gothic"/>
        <w:noProof/>
        <w:sz w:val="21"/>
        <w:szCs w:val="21"/>
        <w:lang w:val="en-US"/>
      </w:rPr>
      <w:drawing>
        <wp:inline distT="114300" distB="114300" distL="114300" distR="114300" wp14:anchorId="7FF542E6" wp14:editId="7F146B76">
          <wp:extent cx="1821141" cy="1338263"/>
          <wp:effectExtent l="0" t="0" r="0" b="0"/>
          <wp:docPr id="2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21141" cy="1338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5BE"/>
    <w:multiLevelType w:val="multilevel"/>
    <w:tmpl w:val="3DE4C7D2"/>
    <w:lvl w:ilvl="0">
      <w:start w:val="7"/>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A137C1"/>
    <w:multiLevelType w:val="multilevel"/>
    <w:tmpl w:val="3DE29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512A60"/>
    <w:multiLevelType w:val="hybridMultilevel"/>
    <w:tmpl w:val="BDE2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56BE3"/>
    <w:multiLevelType w:val="hybridMultilevel"/>
    <w:tmpl w:val="4334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F6934"/>
    <w:multiLevelType w:val="multilevel"/>
    <w:tmpl w:val="56EE7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3270D7"/>
    <w:multiLevelType w:val="multilevel"/>
    <w:tmpl w:val="944C9542"/>
    <w:lvl w:ilvl="0">
      <w:start w:val="2"/>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8B407C3"/>
    <w:multiLevelType w:val="hybridMultilevel"/>
    <w:tmpl w:val="DFDC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416FB7"/>
    <w:multiLevelType w:val="hybridMultilevel"/>
    <w:tmpl w:val="34EC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MzQzMTIwNzAxNTFQ0lEKTi0uzszPAykwrgUAy0uaZCwAAAA="/>
  </w:docVars>
  <w:rsids>
    <w:rsidRoot w:val="00444265"/>
    <w:rsid w:val="0005349C"/>
    <w:rsid w:val="00060B4B"/>
    <w:rsid w:val="00062AA9"/>
    <w:rsid w:val="000A63AC"/>
    <w:rsid w:val="000C4513"/>
    <w:rsid w:val="000D0A9A"/>
    <w:rsid w:val="00123C14"/>
    <w:rsid w:val="001439BA"/>
    <w:rsid w:val="00156379"/>
    <w:rsid w:val="001744B1"/>
    <w:rsid w:val="00185B60"/>
    <w:rsid w:val="00187E23"/>
    <w:rsid w:val="0019404B"/>
    <w:rsid w:val="00204DAC"/>
    <w:rsid w:val="002565A4"/>
    <w:rsid w:val="002660C8"/>
    <w:rsid w:val="002746DD"/>
    <w:rsid w:val="00285985"/>
    <w:rsid w:val="00290EFB"/>
    <w:rsid w:val="0029156B"/>
    <w:rsid w:val="00334AC4"/>
    <w:rsid w:val="00335C39"/>
    <w:rsid w:val="00374CC3"/>
    <w:rsid w:val="00392EAC"/>
    <w:rsid w:val="003A399D"/>
    <w:rsid w:val="003D7565"/>
    <w:rsid w:val="003E1212"/>
    <w:rsid w:val="003F0A0E"/>
    <w:rsid w:val="00402CA7"/>
    <w:rsid w:val="00405F43"/>
    <w:rsid w:val="00412B7D"/>
    <w:rsid w:val="00427CE6"/>
    <w:rsid w:val="004310D8"/>
    <w:rsid w:val="00444265"/>
    <w:rsid w:val="00444A08"/>
    <w:rsid w:val="00486E9E"/>
    <w:rsid w:val="0048724A"/>
    <w:rsid w:val="004F752F"/>
    <w:rsid w:val="005014D0"/>
    <w:rsid w:val="00511F8C"/>
    <w:rsid w:val="00513115"/>
    <w:rsid w:val="00526A3F"/>
    <w:rsid w:val="0053745D"/>
    <w:rsid w:val="00545BC7"/>
    <w:rsid w:val="0054708F"/>
    <w:rsid w:val="00550971"/>
    <w:rsid w:val="00565128"/>
    <w:rsid w:val="00572CC3"/>
    <w:rsid w:val="005933E7"/>
    <w:rsid w:val="00595848"/>
    <w:rsid w:val="005C4E64"/>
    <w:rsid w:val="005D0767"/>
    <w:rsid w:val="005E70D9"/>
    <w:rsid w:val="00616ACE"/>
    <w:rsid w:val="00647813"/>
    <w:rsid w:val="00654A5B"/>
    <w:rsid w:val="00682CC7"/>
    <w:rsid w:val="006A6648"/>
    <w:rsid w:val="006B190A"/>
    <w:rsid w:val="006F4E4D"/>
    <w:rsid w:val="00707007"/>
    <w:rsid w:val="007134F2"/>
    <w:rsid w:val="00727762"/>
    <w:rsid w:val="007A61D1"/>
    <w:rsid w:val="007A6AD5"/>
    <w:rsid w:val="007C5110"/>
    <w:rsid w:val="007C6A43"/>
    <w:rsid w:val="007D64B8"/>
    <w:rsid w:val="007F3F56"/>
    <w:rsid w:val="008228BC"/>
    <w:rsid w:val="00822979"/>
    <w:rsid w:val="00845ED5"/>
    <w:rsid w:val="00885758"/>
    <w:rsid w:val="0089737E"/>
    <w:rsid w:val="008F1AFD"/>
    <w:rsid w:val="008F2879"/>
    <w:rsid w:val="00906804"/>
    <w:rsid w:val="00906B57"/>
    <w:rsid w:val="00926E0C"/>
    <w:rsid w:val="00967B9E"/>
    <w:rsid w:val="00A213E2"/>
    <w:rsid w:val="00A27D64"/>
    <w:rsid w:val="00A30E8B"/>
    <w:rsid w:val="00A32A5F"/>
    <w:rsid w:val="00A47187"/>
    <w:rsid w:val="00A5088E"/>
    <w:rsid w:val="00A636E2"/>
    <w:rsid w:val="00AA0227"/>
    <w:rsid w:val="00AA418C"/>
    <w:rsid w:val="00AC1085"/>
    <w:rsid w:val="00AC6807"/>
    <w:rsid w:val="00B16B77"/>
    <w:rsid w:val="00B63194"/>
    <w:rsid w:val="00BB02FD"/>
    <w:rsid w:val="00BC5391"/>
    <w:rsid w:val="00BD2193"/>
    <w:rsid w:val="00BD3B75"/>
    <w:rsid w:val="00BD618E"/>
    <w:rsid w:val="00C11590"/>
    <w:rsid w:val="00C24797"/>
    <w:rsid w:val="00C4667C"/>
    <w:rsid w:val="00C71BEC"/>
    <w:rsid w:val="00C72EA9"/>
    <w:rsid w:val="00C8021E"/>
    <w:rsid w:val="00C82489"/>
    <w:rsid w:val="00C91B3C"/>
    <w:rsid w:val="00CB54AC"/>
    <w:rsid w:val="00CB5578"/>
    <w:rsid w:val="00CC4FF2"/>
    <w:rsid w:val="00CD6FFA"/>
    <w:rsid w:val="00CF0417"/>
    <w:rsid w:val="00D05A2C"/>
    <w:rsid w:val="00D203EE"/>
    <w:rsid w:val="00D3754E"/>
    <w:rsid w:val="00D45831"/>
    <w:rsid w:val="00D667F1"/>
    <w:rsid w:val="00D97629"/>
    <w:rsid w:val="00DA2489"/>
    <w:rsid w:val="00DB0E4E"/>
    <w:rsid w:val="00DC1363"/>
    <w:rsid w:val="00DC697D"/>
    <w:rsid w:val="00DF5F41"/>
    <w:rsid w:val="00E121B0"/>
    <w:rsid w:val="00E354F0"/>
    <w:rsid w:val="00E462C0"/>
    <w:rsid w:val="00E7269F"/>
    <w:rsid w:val="00E83B4A"/>
    <w:rsid w:val="00E85B5D"/>
    <w:rsid w:val="00E87E0E"/>
    <w:rsid w:val="00ED3CEE"/>
    <w:rsid w:val="00ED797F"/>
    <w:rsid w:val="00EF7283"/>
    <w:rsid w:val="00F371C4"/>
    <w:rsid w:val="00F97428"/>
    <w:rsid w:val="00FE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8AAF"/>
  <w15:docId w15:val="{4C9D12B2-74A7-4A45-ABE2-F3AAC25E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97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42">
    <w:name w:val="4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41">
    <w:name w:val="4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5" w:type="dxa"/>
        <w:left w:w="15" w:type="dxa"/>
        <w:bottom w:w="15" w:type="dxa"/>
        <w:right w:w="15" w:type="dxa"/>
      </w:tblCellMar>
    </w:tblPr>
  </w:style>
  <w:style w:type="table" w:customStyle="1" w:styleId="39">
    <w:name w:val="39"/>
    <w:basedOn w:val="TableNormal"/>
    <w:tblPr>
      <w:tblStyleRowBandSize w:val="1"/>
      <w:tblStyleColBandSize w:val="1"/>
      <w:tblCellMar>
        <w:top w:w="15" w:type="dxa"/>
        <w:left w:w="15" w:type="dxa"/>
        <w:bottom w:w="15" w:type="dxa"/>
        <w:right w:w="15" w:type="dxa"/>
      </w:tblCellMar>
    </w:tblPr>
  </w:style>
  <w:style w:type="table" w:customStyle="1" w:styleId="38">
    <w:name w:val="3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37">
    <w:name w:val="3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36">
    <w:name w:val="3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33">
    <w:name w:val="3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32">
    <w:name w:val="3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31">
    <w:name w:val="3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9">
    <w:name w:val="2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3C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CEC"/>
    <w:rPr>
      <w:rFonts w:ascii="Segoe UI" w:hAnsi="Segoe UI" w:cs="Segoe UI"/>
      <w:sz w:val="18"/>
      <w:szCs w:val="18"/>
    </w:rPr>
  </w:style>
  <w:style w:type="paragraph" w:styleId="Header">
    <w:name w:val="header"/>
    <w:basedOn w:val="Normal"/>
    <w:link w:val="HeaderChar"/>
    <w:uiPriority w:val="99"/>
    <w:unhideWhenUsed/>
    <w:rsid w:val="001A718C"/>
    <w:pPr>
      <w:tabs>
        <w:tab w:val="center" w:pos="4680"/>
        <w:tab w:val="right" w:pos="9360"/>
      </w:tabs>
      <w:spacing w:line="240" w:lineRule="auto"/>
    </w:pPr>
  </w:style>
  <w:style w:type="character" w:customStyle="1" w:styleId="HeaderChar">
    <w:name w:val="Header Char"/>
    <w:basedOn w:val="DefaultParagraphFont"/>
    <w:link w:val="Header"/>
    <w:uiPriority w:val="99"/>
    <w:rsid w:val="001A718C"/>
  </w:style>
  <w:style w:type="paragraph" w:styleId="Footer">
    <w:name w:val="footer"/>
    <w:basedOn w:val="Normal"/>
    <w:link w:val="FooterChar"/>
    <w:uiPriority w:val="99"/>
    <w:unhideWhenUsed/>
    <w:rsid w:val="001A718C"/>
    <w:pPr>
      <w:tabs>
        <w:tab w:val="center" w:pos="4680"/>
        <w:tab w:val="right" w:pos="9360"/>
      </w:tabs>
      <w:spacing w:line="240" w:lineRule="auto"/>
    </w:pPr>
  </w:style>
  <w:style w:type="character" w:customStyle="1" w:styleId="FooterChar">
    <w:name w:val="Footer Char"/>
    <w:basedOn w:val="DefaultParagraphFont"/>
    <w:link w:val="Footer"/>
    <w:uiPriority w:val="99"/>
    <w:rsid w:val="001A718C"/>
  </w:style>
  <w:style w:type="table" w:styleId="TableGrid">
    <w:name w:val="Table Grid"/>
    <w:basedOn w:val="TableNormal"/>
    <w:uiPriority w:val="39"/>
    <w:rsid w:val="008C4E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2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7">
    <w:name w:val="2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6">
    <w:name w:val="2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5">
    <w:name w:val="2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4">
    <w:name w:val="2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3">
    <w:name w:val="2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2">
    <w:name w:val="2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1">
    <w:name w:val="2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0">
    <w:name w:val="2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9">
    <w:name w:val="1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8">
    <w:name w:val="1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7">
    <w:name w:val="1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6">
    <w:name w:val="1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5">
    <w:name w:val="1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4">
    <w:name w:val="1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3">
    <w:name w:val="1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2">
    <w:name w:val="1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1">
    <w:name w:val="1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0">
    <w:name w:val="1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9">
    <w:name w:val="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8">
    <w:name w:val="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7">
    <w:name w:val="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6">
    <w:name w:val="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5">
    <w:name w:val="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3">
    <w:name w:val="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2">
    <w:name w:val="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1">
    <w:name w:val="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204D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A0227"/>
    <w:rPr>
      <w:color w:val="0000FF" w:themeColor="hyperlink"/>
      <w:u w:val="single"/>
    </w:rPr>
  </w:style>
  <w:style w:type="character" w:styleId="Strong">
    <w:name w:val="Strong"/>
    <w:basedOn w:val="DefaultParagraphFont"/>
    <w:uiPriority w:val="22"/>
    <w:qFormat/>
    <w:rsid w:val="003E1212"/>
    <w:rPr>
      <w:b/>
      <w:bCs/>
    </w:rPr>
  </w:style>
  <w:style w:type="paragraph" w:styleId="ListParagraph">
    <w:name w:val="List Paragraph"/>
    <w:basedOn w:val="Normal"/>
    <w:uiPriority w:val="34"/>
    <w:qFormat/>
    <w:rsid w:val="00CC4FF2"/>
    <w:pPr>
      <w:ind w:left="720"/>
      <w:contextualSpacing/>
    </w:pPr>
  </w:style>
  <w:style w:type="paragraph" w:styleId="CommentSubject">
    <w:name w:val="annotation subject"/>
    <w:basedOn w:val="CommentText"/>
    <w:next w:val="CommentText"/>
    <w:link w:val="CommentSubjectChar"/>
    <w:uiPriority w:val="99"/>
    <w:semiHidden/>
    <w:unhideWhenUsed/>
    <w:rsid w:val="00CC4FF2"/>
    <w:rPr>
      <w:b/>
      <w:bCs/>
    </w:rPr>
  </w:style>
  <w:style w:type="character" w:customStyle="1" w:styleId="CommentSubjectChar">
    <w:name w:val="Comment Subject Char"/>
    <w:basedOn w:val="CommentTextChar"/>
    <w:link w:val="CommentSubject"/>
    <w:uiPriority w:val="99"/>
    <w:semiHidden/>
    <w:rsid w:val="00CC4FF2"/>
    <w:rPr>
      <w:b/>
      <w:bCs/>
      <w:sz w:val="20"/>
      <w:szCs w:val="20"/>
    </w:rPr>
  </w:style>
  <w:style w:type="character" w:styleId="Emphasis">
    <w:name w:val="Emphasis"/>
    <w:basedOn w:val="DefaultParagraphFont"/>
    <w:uiPriority w:val="20"/>
    <w:qFormat/>
    <w:rsid w:val="00CD6FFA"/>
    <w:rPr>
      <w:i/>
      <w:iCs/>
    </w:rPr>
  </w:style>
  <w:style w:type="character" w:customStyle="1" w:styleId="UnresolvedMention1">
    <w:name w:val="Unresolved Mention1"/>
    <w:basedOn w:val="DefaultParagraphFont"/>
    <w:uiPriority w:val="99"/>
    <w:semiHidden/>
    <w:unhideWhenUsed/>
    <w:rsid w:val="00A32A5F"/>
    <w:rPr>
      <w:color w:val="605E5C"/>
      <w:shd w:val="clear" w:color="auto" w:fill="E1DFDD"/>
    </w:rPr>
  </w:style>
  <w:style w:type="character" w:styleId="FollowedHyperlink">
    <w:name w:val="FollowedHyperlink"/>
    <w:basedOn w:val="DefaultParagraphFont"/>
    <w:uiPriority w:val="99"/>
    <w:semiHidden/>
    <w:unhideWhenUsed/>
    <w:rsid w:val="00A32A5F"/>
    <w:rPr>
      <w:color w:val="800080" w:themeColor="followedHyperlink"/>
      <w:u w:val="single"/>
    </w:rPr>
  </w:style>
  <w:style w:type="paragraph" w:styleId="Revision">
    <w:name w:val="Revision"/>
    <w:hidden/>
    <w:uiPriority w:val="99"/>
    <w:semiHidden/>
    <w:rsid w:val="00C91B3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md.box.com/s/unni3556cng8n9riuc1rt6xl8i8zpngn" TargetMode="External"/><Relationship Id="rId18" Type="http://schemas.openxmlformats.org/officeDocument/2006/relationships/hyperlink" Target="https://umd.box.com/s/2e0ygjoi6de4ffm5vwtph8sb7yhn9t0w" TargetMode="External"/><Relationship Id="rId3" Type="http://schemas.openxmlformats.org/officeDocument/2006/relationships/numbering" Target="numbering.xml"/><Relationship Id="rId21" Type="http://schemas.openxmlformats.org/officeDocument/2006/relationships/hyperlink" Target="https://umd.box.com/s/az5p1nrm7ycijgumeq4wejqruo1ui4rb" TargetMode="External"/><Relationship Id="rId7" Type="http://schemas.openxmlformats.org/officeDocument/2006/relationships/footnotes" Target="footnotes.xml"/><Relationship Id="rId12" Type="http://schemas.openxmlformats.org/officeDocument/2006/relationships/hyperlink" Target="https://umd.box.com/s/82j0r3jncmk2s0bnqmzbazymj7fz0jxt" TargetMode="External"/><Relationship Id="rId17" Type="http://schemas.openxmlformats.org/officeDocument/2006/relationships/hyperlink" Target="https://umd.box.com/s/662rfheg486suui0td1544e21fbvdaq8" TargetMode="External"/><Relationship Id="rId2" Type="http://schemas.openxmlformats.org/officeDocument/2006/relationships/customXml" Target="../customXml/item2.xml"/><Relationship Id="rId16" Type="http://schemas.openxmlformats.org/officeDocument/2006/relationships/hyperlink" Target="https://umd.box.com/s/l45l58jpmzjvm1gegtl6hieds101c6ck" TargetMode="External"/><Relationship Id="rId20" Type="http://schemas.openxmlformats.org/officeDocument/2006/relationships/hyperlink" Target="https://umd.box.com/s/2f6ipvqn1saf09n8m98o972t4ltp76z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md.box.com/s/58r0eexgnuu7ujdkubgcfxthxmjpiycj"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umd.box.com/s/b5ze1j05f4dvu3mtwedfpp5cwogiib39"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umd.box.com/s/zsu0b506erxnwxo46a0t0ba1hfg66ves" TargetMode="External"/><Relationship Id="rId22" Type="http://schemas.openxmlformats.org/officeDocument/2006/relationships/hyperlink" Target="https://umd.box.com/s/ai8vfm7sh0w3wnuutz88wvkcgmykuy4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83C5AE-C5C9-1940-9F48-B79EED1A7338}">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Qb5GmF023yEEfGANT4Buok5zw==">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2AAFCF-7175-4E2B-9EB8-9504C6A8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5605</Words>
  <Characters>31951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McCabe</dc:creator>
  <cp:lastModifiedBy>Donna Noel North</cp:lastModifiedBy>
  <cp:revision>2</cp:revision>
  <dcterms:created xsi:type="dcterms:W3CDTF">2022-01-12T15:02:00Z</dcterms:created>
  <dcterms:modified xsi:type="dcterms:W3CDTF">2022-01-12T15:02:00Z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documentId_956</vt:lpwstr>
  </property>
  <property fmtid="{D5CDD505-2E9C-101B-9397-08002B2CF9AE}" pid="3" name="grammarly_documentContext">
    <vt:lpwstr>{"goals":[],"domain":"general","emotions":[],"dialect":"american"}</vt:lpwstr>
  </property>
</Properties>
</file>