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25AA39" w14:textId="77777777" w:rsidR="00B81E5D" w:rsidRDefault="00000000">
      <w:pPr>
        <w:jc w:val="center"/>
      </w:pPr>
      <w:r>
        <w:rPr>
          <w:b/>
          <w:bCs/>
          <w:smallCaps/>
          <w:sz w:val="36"/>
          <w:szCs w:val="36"/>
        </w:rPr>
        <w:t>Charles Blayne Walters, PhD</w:t>
      </w:r>
    </w:p>
    <w:p w14:paraId="32001E3B" w14:textId="77777777" w:rsidR="00B81E5D" w:rsidRDefault="00000000">
      <w:pPr>
        <w:spacing w:after="60"/>
        <w:jc w:val="center"/>
      </w:pPr>
      <w:r>
        <w:rPr>
          <w:b/>
          <w:bCs/>
          <w:smallCaps/>
          <w:sz w:val="28"/>
          <w:szCs w:val="28"/>
        </w:rPr>
        <w:t>Curriculum Vitae</w:t>
      </w:r>
    </w:p>
    <w:p w14:paraId="499488E3" w14:textId="77777777" w:rsidR="00B81E5D" w:rsidRDefault="00000000">
      <w:pPr>
        <w:jc w:val="center"/>
      </w:pPr>
      <w:r>
        <w:rPr>
          <w:sz w:val="22"/>
          <w:szCs w:val="22"/>
        </w:rPr>
        <w:t>Center for Transition and Career Innovation, University of Maryland</w:t>
      </w:r>
    </w:p>
    <w:p w14:paraId="625442EE" w14:textId="1F534582" w:rsidR="00B81E5D" w:rsidRDefault="00000000">
      <w:pPr>
        <w:jc w:val="center"/>
      </w:pPr>
      <w:r>
        <w:rPr>
          <w:sz w:val="22"/>
          <w:szCs w:val="22"/>
        </w:rPr>
        <w:t>One Physics Ellipse Drive, College Park, MD 20740 | waltersc@umd.edu</w:t>
      </w:r>
    </w:p>
    <w:p w14:paraId="559895D4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Education</w:t>
      </w:r>
    </w:p>
    <w:p w14:paraId="59B8B909" w14:textId="77777777" w:rsidR="00B81E5D" w:rsidRDefault="00000000">
      <w:pPr>
        <w:tabs>
          <w:tab w:val="left" w:pos="1080"/>
          <w:tab w:val="right" w:pos="9000"/>
        </w:tabs>
        <w:spacing w:after="60"/>
        <w:ind w:left="360"/>
      </w:pPr>
      <w:r>
        <w:rPr>
          <w:b/>
          <w:bCs/>
        </w:rPr>
        <w:t>PhD</w:t>
      </w:r>
      <w:r>
        <w:tab/>
        <w:t>Special Education, University of South Carolina</w:t>
      </w:r>
      <w:r>
        <w:tab/>
        <w:t>2023</w:t>
      </w:r>
    </w:p>
    <w:p w14:paraId="1E9F7200" w14:textId="77777777" w:rsidR="00B81E5D" w:rsidRDefault="00000000">
      <w:pPr>
        <w:tabs>
          <w:tab w:val="left" w:pos="1080"/>
          <w:tab w:val="right" w:pos="9000"/>
        </w:tabs>
        <w:spacing w:after="60"/>
        <w:ind w:left="360"/>
      </w:pPr>
      <w:r>
        <w:rPr>
          <w:b/>
          <w:bCs/>
        </w:rPr>
        <w:t>MAT</w:t>
      </w:r>
      <w:r>
        <w:tab/>
        <w:t>Special Education, University of South Carolina</w:t>
      </w:r>
      <w:r>
        <w:tab/>
        <w:t>2015</w:t>
      </w:r>
    </w:p>
    <w:p w14:paraId="65E53AC5" w14:textId="77777777" w:rsidR="00B81E5D" w:rsidRDefault="00000000">
      <w:pPr>
        <w:tabs>
          <w:tab w:val="left" w:pos="1080"/>
          <w:tab w:val="right" w:pos="9000"/>
        </w:tabs>
        <w:spacing w:after="60"/>
        <w:ind w:left="360"/>
      </w:pPr>
      <w:r>
        <w:rPr>
          <w:b/>
          <w:bCs/>
        </w:rPr>
        <w:t>BA</w:t>
      </w:r>
      <w:r>
        <w:tab/>
        <w:t>Anthropology, University of South Carolina</w:t>
      </w:r>
      <w:r>
        <w:tab/>
        <w:t>2013</w:t>
      </w:r>
    </w:p>
    <w:p w14:paraId="260C906D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Academic and Research Appointments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0B3A0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B0D7EE9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University of Maryland</w:t>
            </w:r>
          </w:p>
          <w:p w14:paraId="5FCA9E43" w14:textId="77777777" w:rsidR="00B81E5D" w:rsidRDefault="00000000">
            <w:r>
              <w:rPr>
                <w:i/>
                <w:iCs/>
              </w:rPr>
              <w:t>Assistant Research Professor, Center for Transition and Career Innovation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669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2023 to Present</w:t>
            </w:r>
          </w:p>
        </w:tc>
      </w:tr>
      <w:tr w:rsidR="00B81E5D" w14:paraId="4A3DC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C3985A0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University of South Carolina</w:t>
            </w:r>
          </w:p>
          <w:p w14:paraId="55C83B37" w14:textId="77777777" w:rsidR="00B81E5D" w:rsidRDefault="00000000">
            <w:r>
              <w:rPr>
                <w:i/>
                <w:iCs/>
              </w:rPr>
              <w:t>Research Fellow, Center for Transition Research and Leadership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4A2FD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2022 to Present</w:t>
            </w:r>
          </w:p>
        </w:tc>
      </w:tr>
      <w:tr w:rsidR="00B81E5D" w14:paraId="7DCD4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F14F8A5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University of North Carolina Charlotte</w:t>
            </w:r>
          </w:p>
          <w:p w14:paraId="2293B9F2" w14:textId="77777777" w:rsidR="00B81E5D" w:rsidRDefault="00000000">
            <w:r>
              <w:rPr>
                <w:i/>
                <w:iCs/>
              </w:rPr>
              <w:t>Research Associate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130E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2022 to 2023</w:t>
            </w:r>
          </w:p>
        </w:tc>
      </w:tr>
    </w:tbl>
    <w:p w14:paraId="46730CD4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Professional Experience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1BEEF7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6C005CB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Able South Carolina</w:t>
            </w:r>
          </w:p>
          <w:p w14:paraId="4FAB2259" w14:textId="77777777" w:rsidR="00B81E5D" w:rsidRDefault="00000000">
            <w:r>
              <w:rPr>
                <w:i/>
                <w:iCs/>
              </w:rPr>
              <w:t>Senior Education Researcher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195DB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2023</w:t>
            </w:r>
          </w:p>
        </w:tc>
      </w:tr>
      <w:tr w:rsidR="00B81E5D" w14:paraId="3589F5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9990C5D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South Carolina Supported Decision-Making Project</w:t>
            </w:r>
          </w:p>
          <w:p w14:paraId="3F7C2E17" w14:textId="77777777" w:rsidR="00B81E5D" w:rsidRDefault="00000000">
            <w:r>
              <w:rPr>
                <w:i/>
                <w:iCs/>
              </w:rPr>
              <w:t>Project Consultant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0E30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2019 to 2023</w:t>
            </w:r>
          </w:p>
        </w:tc>
      </w:tr>
      <w:tr w:rsidR="00B81E5D" w14:paraId="1DCD8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88E5EA4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 xml:space="preserve">University of South Carolina, </w:t>
            </w:r>
            <w:proofErr w:type="spellStart"/>
            <w:r>
              <w:rPr>
                <w:b/>
                <w:bCs/>
              </w:rPr>
              <w:t>CarolinaLIFE</w:t>
            </w:r>
            <w:proofErr w:type="spellEnd"/>
          </w:p>
          <w:p w14:paraId="58D17705" w14:textId="77777777" w:rsidR="00B81E5D" w:rsidRDefault="00000000">
            <w:r>
              <w:rPr>
                <w:i/>
                <w:iCs/>
              </w:rPr>
              <w:t>Program Coordinator, College Access and Preparation Program (CAP)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D28E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2019 to 2022</w:t>
            </w:r>
          </w:p>
        </w:tc>
      </w:tr>
      <w:tr w:rsidR="00B81E5D" w14:paraId="42EFE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0A6F7D7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Able South Carolina</w:t>
            </w:r>
          </w:p>
          <w:p w14:paraId="507EDD34" w14:textId="77777777" w:rsidR="00B81E5D" w:rsidRDefault="00000000">
            <w:r>
              <w:rPr>
                <w:i/>
                <w:iCs/>
              </w:rPr>
              <w:t>Director of Transition Programs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F586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2015 to 2019</w:t>
            </w:r>
          </w:p>
        </w:tc>
      </w:tr>
      <w:tr w:rsidR="00B81E5D" w14:paraId="350A8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7EA4855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 xml:space="preserve">University of South Carolina, </w:t>
            </w:r>
            <w:proofErr w:type="spellStart"/>
            <w:r>
              <w:rPr>
                <w:b/>
                <w:bCs/>
              </w:rPr>
              <w:t>CarolinaLIFE</w:t>
            </w:r>
            <w:proofErr w:type="spellEnd"/>
          </w:p>
          <w:p w14:paraId="41E58D57" w14:textId="77777777" w:rsidR="00B81E5D" w:rsidRDefault="00000000">
            <w:r>
              <w:rPr>
                <w:i/>
                <w:iCs/>
              </w:rPr>
              <w:t>Employment Specialist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1FBE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2013 to 2015</w:t>
            </w:r>
          </w:p>
        </w:tc>
      </w:tr>
      <w:tr w:rsidR="00B81E5D" w14:paraId="25658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0DF3F91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University of South Carolina, Outdoor Recreation</w:t>
            </w:r>
          </w:p>
          <w:p w14:paraId="3F96A2C0" w14:textId="77777777" w:rsidR="00B81E5D" w:rsidRDefault="00000000">
            <w:r>
              <w:rPr>
                <w:i/>
                <w:iCs/>
              </w:rPr>
              <w:t>Rock Climbing Instructor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E6A02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2012 to 2013</w:t>
            </w:r>
          </w:p>
        </w:tc>
      </w:tr>
      <w:tr w:rsidR="00B81E5D" w14:paraId="53F90D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249762D" w14:textId="77777777" w:rsidR="00B81E5D" w:rsidRDefault="00000000">
            <w:pPr>
              <w:spacing w:before="60"/>
            </w:pPr>
            <w:proofErr w:type="spellStart"/>
            <w:r>
              <w:rPr>
                <w:b/>
                <w:bCs/>
              </w:rPr>
              <w:t>EdVenture</w:t>
            </w:r>
            <w:proofErr w:type="spellEnd"/>
            <w:r>
              <w:rPr>
                <w:b/>
                <w:bCs/>
              </w:rPr>
              <w:t xml:space="preserve"> Children's Museum</w:t>
            </w:r>
          </w:p>
          <w:p w14:paraId="17476960" w14:textId="77777777" w:rsidR="00B81E5D" w:rsidRDefault="00000000">
            <w:r>
              <w:rPr>
                <w:i/>
                <w:iCs/>
              </w:rPr>
              <w:t>Volunteer Coordinator and Educator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573A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2009 to 2011</w:t>
            </w:r>
          </w:p>
        </w:tc>
      </w:tr>
    </w:tbl>
    <w:p w14:paraId="147E77DE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lastRenderedPageBreak/>
        <w:t>Publications</w:t>
      </w:r>
    </w:p>
    <w:p w14:paraId="52C93FC9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Peer-Reviewed Articles</w:t>
      </w:r>
    </w:p>
    <w:p w14:paraId="0DA0EE72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(2026). Reframing evaluative judgment and value in inclusive postsecondary education: A value on investment perspective. </w:t>
      </w:r>
      <w:r>
        <w:rPr>
          <w:i/>
          <w:iCs/>
        </w:rPr>
        <w:t>Intellectual and Developmental Disabilities</w:t>
      </w:r>
      <w:r>
        <w:t xml:space="preserve">. </w:t>
      </w:r>
      <w:hyperlink r:id="rId7" w:history="1">
        <w:r>
          <w:rPr>
            <w:rStyle w:val="Hyperlink"/>
          </w:rPr>
          <w:t>https://doi.org/10.1080/19349491.2026.2669148</w:t>
        </w:r>
      </w:hyperlink>
    </w:p>
    <w:p w14:paraId="71E83885" w14:textId="77777777" w:rsidR="00B81E5D" w:rsidRDefault="00000000">
      <w:pPr>
        <w:spacing w:after="80"/>
        <w:ind w:left="1080" w:hanging="720"/>
      </w:pPr>
      <w:r>
        <w:t xml:space="preserve">Plotner, A., Smith Hill, R., </w:t>
      </w:r>
      <w:r>
        <w:rPr>
          <w:b/>
          <w:bCs/>
        </w:rPr>
        <w:t>Walters, C.</w:t>
      </w:r>
      <w:r>
        <w:t xml:space="preserve">, &amp; Shoemaker, A. (2026). Toward disability-led evaluation: A continuum framework for centering disability in evaluation practice. </w:t>
      </w:r>
      <w:r>
        <w:rPr>
          <w:i/>
          <w:iCs/>
        </w:rPr>
        <w:t>American Journal of Evaluation</w:t>
      </w:r>
      <w:r>
        <w:t xml:space="preserve">. </w:t>
      </w:r>
      <w:hyperlink r:id="rId8" w:history="1">
        <w:r>
          <w:rPr>
            <w:rStyle w:val="Hyperlink"/>
          </w:rPr>
          <w:t>https://doi.org/10.1177/10982140261441180</w:t>
        </w:r>
      </w:hyperlink>
    </w:p>
    <w:p w14:paraId="74CD2D7D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Smith Hill, R., Waldron, C., Russell, C., Mansour, C., Badger, J., Deibler, E., &amp; Shogren, K. (2025). Reimagining self-determination in research, education, and disability services and supports. </w:t>
      </w:r>
      <w:r>
        <w:rPr>
          <w:i/>
          <w:iCs/>
        </w:rPr>
        <w:t>Journal of Disability Policy Studies</w:t>
      </w:r>
      <w:r>
        <w:t xml:space="preserve">. </w:t>
      </w:r>
      <w:hyperlink r:id="rId9" w:history="1">
        <w:r>
          <w:rPr>
            <w:rStyle w:val="Hyperlink"/>
          </w:rPr>
          <w:t>https://doi.org/10.1177/10442073251404904</w:t>
        </w:r>
      </w:hyperlink>
    </w:p>
    <w:p w14:paraId="7E571941" w14:textId="77777777" w:rsidR="00B81E5D" w:rsidRDefault="00000000">
      <w:pPr>
        <w:spacing w:after="80"/>
        <w:ind w:left="1080" w:hanging="720"/>
      </w:pPr>
      <w:r>
        <w:t xml:space="preserve">Allison, M., Crane, K., Allison, R., &amp; </w:t>
      </w:r>
      <w:r>
        <w:rPr>
          <w:b/>
          <w:bCs/>
        </w:rPr>
        <w:t>Walters, C.</w:t>
      </w:r>
      <w:r>
        <w:t xml:space="preserve"> (2025). Leadership perspectives on organizational strategies driving success in state vocational rehabilitation agencies. </w:t>
      </w:r>
      <w:r>
        <w:rPr>
          <w:i/>
          <w:iCs/>
        </w:rPr>
        <w:t>Rehabilitation Counseling Bulletin</w:t>
      </w:r>
      <w:r>
        <w:t xml:space="preserve">. </w:t>
      </w:r>
      <w:hyperlink r:id="rId10" w:history="1">
        <w:r>
          <w:rPr>
            <w:rStyle w:val="Hyperlink"/>
          </w:rPr>
          <w:t>https://doi.org/10.1177/00343552251355342</w:t>
        </w:r>
      </w:hyperlink>
    </w:p>
    <w:p w14:paraId="6E70D4C3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Seipp, J., Plotner, A., &amp; Crane, K. (2025). State differences in the transition service delivery of Centers for Independent Living. </w:t>
      </w:r>
      <w:r>
        <w:rPr>
          <w:i/>
          <w:iCs/>
        </w:rPr>
        <w:t>Journal of Vocational Rehabilitation</w:t>
      </w:r>
      <w:r>
        <w:t xml:space="preserve">. </w:t>
      </w:r>
      <w:hyperlink r:id="rId11" w:history="1">
        <w:r>
          <w:rPr>
            <w:rStyle w:val="Hyperlink"/>
          </w:rPr>
          <w:t>https://doi.org/10.1177/10522263251356238</w:t>
        </w:r>
      </w:hyperlink>
    </w:p>
    <w:p w14:paraId="799F2A4F" w14:textId="77777777" w:rsidR="00B81E5D" w:rsidRDefault="00000000">
      <w:pPr>
        <w:spacing w:after="80"/>
        <w:ind w:left="1080" w:hanging="720"/>
      </w:pPr>
      <w:r>
        <w:t xml:space="preserve">Plotner, A., Smith Hill, R., </w:t>
      </w:r>
      <w:r>
        <w:rPr>
          <w:b/>
          <w:bCs/>
        </w:rPr>
        <w:t>Walters, C.</w:t>
      </w:r>
      <w:r>
        <w:t xml:space="preserve">, &amp; Rother, Y. (2025). Contextualizing disability identity in the academic literature: A scoping review. </w:t>
      </w:r>
      <w:r>
        <w:rPr>
          <w:i/>
          <w:iCs/>
        </w:rPr>
        <w:t>Identity</w:t>
      </w:r>
      <w:r>
        <w:t xml:space="preserve">. Advance online publication. </w:t>
      </w:r>
      <w:hyperlink r:id="rId12" w:history="1">
        <w:r>
          <w:rPr>
            <w:rStyle w:val="Hyperlink"/>
          </w:rPr>
          <w:t>https://doi.org/10.1080/15283488.2025.2481133</w:t>
        </w:r>
      </w:hyperlink>
    </w:p>
    <w:p w14:paraId="6A270112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Smith Hill, R., Plotner, A., &amp; </w:t>
      </w:r>
      <w:proofErr w:type="spellStart"/>
      <w:r>
        <w:t>Springgate</w:t>
      </w:r>
      <w:proofErr w:type="spellEnd"/>
      <w:r>
        <w:t xml:space="preserve">, A. (2025). Special education professional perspectives on challenges to supporting youth with disabilities and their families into legal adulthood. </w:t>
      </w:r>
      <w:r>
        <w:rPr>
          <w:i/>
          <w:iCs/>
        </w:rPr>
        <w:t>Education and Training in Autism and Developmental Disabilities, 60</w:t>
      </w:r>
      <w:r>
        <w:t>(1), 35-48.</w:t>
      </w:r>
    </w:p>
    <w:p w14:paraId="756110CA" w14:textId="77777777" w:rsidR="00B81E5D" w:rsidRDefault="00000000">
      <w:pPr>
        <w:spacing w:after="80"/>
        <w:ind w:left="1080" w:hanging="720"/>
      </w:pPr>
      <w:r>
        <w:t xml:space="preserve">Plotner, A., Starrett, A., </w:t>
      </w:r>
      <w:r>
        <w:rPr>
          <w:b/>
          <w:bCs/>
        </w:rPr>
        <w:t>Walters, C.</w:t>
      </w:r>
      <w:r>
        <w:t xml:space="preserve">, &amp; Smith Hill, R. (2024). An examination of transition professional profiles based on value-based principles: A latent profile analysis. </w:t>
      </w:r>
      <w:r>
        <w:rPr>
          <w:i/>
          <w:iCs/>
        </w:rPr>
        <w:t>Developmental Disabilities Network Journal, 4</w:t>
      </w:r>
      <w:r>
        <w:t xml:space="preserve">(2), 102-126. </w:t>
      </w:r>
      <w:hyperlink r:id="rId13" w:history="1">
        <w:r>
          <w:rPr>
            <w:rStyle w:val="Hyperlink"/>
          </w:rPr>
          <w:t>https://doi.org/10.59620/2694-1104.1105</w:t>
        </w:r>
      </w:hyperlink>
    </w:p>
    <w:p w14:paraId="27CDFBE3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Plotner, A., &amp; Crane, K. (2024). Investigating trends in the youth transition service delivery and consumer demographics of Centers for Independent Living. </w:t>
      </w:r>
      <w:r>
        <w:rPr>
          <w:i/>
          <w:iCs/>
        </w:rPr>
        <w:t>Journal of Vocational Rehabilitation, 61</w:t>
      </w:r>
      <w:r>
        <w:t xml:space="preserve">(2), 175-184. </w:t>
      </w:r>
      <w:hyperlink r:id="rId14" w:history="1">
        <w:r>
          <w:rPr>
            <w:rStyle w:val="Hyperlink"/>
          </w:rPr>
          <w:t>https://doi.org/10.3233/JVR-240033</w:t>
        </w:r>
      </w:hyperlink>
    </w:p>
    <w:p w14:paraId="2444F986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Smith Hill, R., &amp; Plotner, A. (2024). Advancing supported decision-making through special education professional advocacy. </w:t>
      </w:r>
      <w:r>
        <w:rPr>
          <w:i/>
          <w:iCs/>
        </w:rPr>
        <w:t>Inclusive Practices, 3</w:t>
      </w:r>
      <w:r>
        <w:t xml:space="preserve">(3), 61-68. </w:t>
      </w:r>
      <w:hyperlink r:id="rId15" w:history="1">
        <w:r>
          <w:rPr>
            <w:rStyle w:val="Hyperlink"/>
          </w:rPr>
          <w:t>https://doi.org/10.1177/27324745241265088</w:t>
        </w:r>
      </w:hyperlink>
    </w:p>
    <w:p w14:paraId="05255D27" w14:textId="77777777" w:rsidR="00B81E5D" w:rsidRDefault="00000000">
      <w:pPr>
        <w:spacing w:after="80"/>
        <w:ind w:left="1080" w:hanging="720"/>
      </w:pPr>
      <w:r>
        <w:t xml:space="preserve">Plotner, A., </w:t>
      </w:r>
      <w:r>
        <w:rPr>
          <w:b/>
          <w:bCs/>
        </w:rPr>
        <w:t>Walters, C.</w:t>
      </w:r>
      <w:r>
        <w:t xml:space="preserve">, &amp; Rother, Y. (2024). Examining a leadership development initiative for college students with intellectual and developmental disability: A brief report. </w:t>
      </w:r>
      <w:r>
        <w:rPr>
          <w:i/>
          <w:iCs/>
        </w:rPr>
        <w:t>Journal of Vocational Rehabilitation, 60</w:t>
      </w:r>
      <w:r>
        <w:t xml:space="preserve">(3), 321-326. </w:t>
      </w:r>
      <w:hyperlink r:id="rId16" w:history="1">
        <w:r>
          <w:rPr>
            <w:rStyle w:val="Hyperlink"/>
          </w:rPr>
          <w:t>https://doi.org/10.3233/JVR-240016</w:t>
        </w:r>
      </w:hyperlink>
    </w:p>
    <w:p w14:paraId="057361FC" w14:textId="77777777" w:rsidR="00B81E5D" w:rsidRDefault="00000000">
      <w:pPr>
        <w:spacing w:after="80"/>
        <w:ind w:left="1080" w:hanging="720"/>
      </w:pPr>
      <w:r>
        <w:lastRenderedPageBreak/>
        <w:t xml:space="preserve">Plotner, A., </w:t>
      </w:r>
      <w:r>
        <w:rPr>
          <w:b/>
          <w:bCs/>
        </w:rPr>
        <w:t>Walters, C.</w:t>
      </w:r>
      <w:r>
        <w:t xml:space="preserve">, &amp; Gonzales, S. (2024). Exploring special education and Center for Independent Living professional beliefs on collaboration and the value-based principles that drive secondary transition service delivery. </w:t>
      </w:r>
      <w:r>
        <w:rPr>
          <w:i/>
          <w:iCs/>
        </w:rPr>
        <w:t>Journal of Disability Policy Studies, 34</w:t>
      </w:r>
      <w:r>
        <w:t xml:space="preserve">(4), 266-277. </w:t>
      </w:r>
      <w:hyperlink r:id="rId17" w:history="1">
        <w:r>
          <w:rPr>
            <w:rStyle w:val="Hyperlink"/>
          </w:rPr>
          <w:t>https://doi.org/10.1177/10442073221131284</w:t>
        </w:r>
      </w:hyperlink>
    </w:p>
    <w:p w14:paraId="3682B898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&amp; Plotner, A. (2023). A Delphi study to generate, clarify, and prioritize professional recommendations on age of majority-related practice in special education. </w:t>
      </w:r>
      <w:r>
        <w:rPr>
          <w:i/>
          <w:iCs/>
        </w:rPr>
        <w:t>Journal of Disability Policy Studies, 35</w:t>
      </w:r>
      <w:r>
        <w:t xml:space="preserve">(3), 185-197. </w:t>
      </w:r>
      <w:hyperlink r:id="rId18" w:history="1">
        <w:r>
          <w:rPr>
            <w:rStyle w:val="Hyperlink"/>
          </w:rPr>
          <w:t>https://doi.org/10.1177/10442073231185740</w:t>
        </w:r>
      </w:hyperlink>
    </w:p>
    <w:p w14:paraId="4FF073F6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&amp; Plotner, A. (2023). Centers for Independent Living and secondary transition service delivery for students with significant disabilities. </w:t>
      </w:r>
      <w:r>
        <w:rPr>
          <w:i/>
          <w:iCs/>
        </w:rPr>
        <w:t>Journal of Rehabilitation, 89</w:t>
      </w:r>
      <w:r>
        <w:t>(1), 38-42.</w:t>
      </w:r>
    </w:p>
    <w:p w14:paraId="569D8EEA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Plotner, A., &amp; Oertle, K. (2023). Perceptions of special education teachers on guardianship and alternative options for adult decision-making support. </w:t>
      </w:r>
      <w:r>
        <w:rPr>
          <w:i/>
          <w:iCs/>
        </w:rPr>
        <w:t>Journal of Rehabilitation, 88</w:t>
      </w:r>
      <w:r>
        <w:t>(3), 4-10.</w:t>
      </w:r>
    </w:p>
    <w:p w14:paraId="75808C15" w14:textId="77777777" w:rsidR="00B81E5D" w:rsidRDefault="00000000">
      <w:pPr>
        <w:spacing w:after="80"/>
        <w:ind w:left="1080" w:hanging="720"/>
      </w:pPr>
      <w:r>
        <w:t xml:space="preserve">Shoemaker, A., Plotner, A., </w:t>
      </w:r>
      <w:r>
        <w:rPr>
          <w:b/>
          <w:bCs/>
        </w:rPr>
        <w:t>Walters, C.</w:t>
      </w:r>
      <w:r>
        <w:t xml:space="preserve">, Bloom, M., &amp; Mojica, A. (2023). Inclusive postsecondary education provider perspectives of stressful situations for college students with an intellectual disability. </w:t>
      </w:r>
      <w:r>
        <w:rPr>
          <w:i/>
          <w:iCs/>
        </w:rPr>
        <w:t>Journal of Inclusive Postsecondary Education</w:t>
      </w:r>
      <w:r>
        <w:t xml:space="preserve">. </w:t>
      </w:r>
      <w:hyperlink r:id="rId19" w:history="1">
        <w:r>
          <w:rPr>
            <w:rStyle w:val="Hyperlink"/>
          </w:rPr>
          <w:t>https://doi.org/10.13021/jipe.2023.3248</w:t>
        </w:r>
      </w:hyperlink>
    </w:p>
    <w:p w14:paraId="5F8B031A" w14:textId="77777777" w:rsidR="00B81E5D" w:rsidRDefault="00000000">
      <w:pPr>
        <w:spacing w:after="80"/>
        <w:ind w:left="1080" w:hanging="720"/>
      </w:pPr>
      <w:r>
        <w:t xml:space="preserve">Smith Hill, R., </w:t>
      </w:r>
      <w:r>
        <w:rPr>
          <w:b/>
          <w:bCs/>
        </w:rPr>
        <w:t>Walters, C.</w:t>
      </w:r>
      <w:r>
        <w:t xml:space="preserve">, Stinnett, C., &amp; Plotner, A. (2022). Social work as social justice: Supporting the autonomy of youth with disabilities through alternatives to guardianship. </w:t>
      </w:r>
      <w:r>
        <w:rPr>
          <w:i/>
          <w:iCs/>
        </w:rPr>
        <w:t>Child and Adolescent Social Work Journal, 40</w:t>
      </w:r>
      <w:r>
        <w:t xml:space="preserve">(4), 503-513. </w:t>
      </w:r>
      <w:hyperlink r:id="rId20" w:history="1">
        <w:r>
          <w:rPr>
            <w:rStyle w:val="Hyperlink"/>
          </w:rPr>
          <w:t>https://doi.org/10.1007/s10560-022-00895-9</w:t>
        </w:r>
      </w:hyperlink>
    </w:p>
    <w:p w14:paraId="7302F7D9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(2022). The importance of Centers for Independent Living supporting youth with disabilities: A critical contribution to maximize transition service delivery. </w:t>
      </w:r>
      <w:r>
        <w:rPr>
          <w:i/>
          <w:iCs/>
        </w:rPr>
        <w:t>Career Development and Transition for Exceptional Individuals</w:t>
      </w:r>
      <w:r>
        <w:t xml:space="preserve">. </w:t>
      </w:r>
      <w:hyperlink r:id="rId21" w:history="1">
        <w:r>
          <w:rPr>
            <w:rStyle w:val="Hyperlink"/>
          </w:rPr>
          <w:t>https://doi.org/10.1177/21651434221116310</w:t>
        </w:r>
      </w:hyperlink>
    </w:p>
    <w:p w14:paraId="53EB4641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Plotner, A., Allison, M., &amp; Mojica, A. (2022). An exploratory study of special education director experiences with issues related to age of majority, guardianship, and alternative options for adult decision-making support. </w:t>
      </w:r>
      <w:r>
        <w:rPr>
          <w:i/>
          <w:iCs/>
        </w:rPr>
        <w:t>Journal of Special Education Leadership, 35</w:t>
      </w:r>
      <w:r>
        <w:t>(1), 18-32.</w:t>
      </w:r>
    </w:p>
    <w:p w14:paraId="03F30036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(2021). Perceptions of district- and school-level special education leaders on guardianship and adult decision-making support. </w:t>
      </w:r>
      <w:r>
        <w:rPr>
          <w:i/>
          <w:iCs/>
        </w:rPr>
        <w:t>Journal of Disability Policy Studies</w:t>
      </w:r>
      <w:r>
        <w:t xml:space="preserve">. </w:t>
      </w:r>
      <w:hyperlink r:id="rId22" w:history="1">
        <w:r>
          <w:rPr>
            <w:rStyle w:val="Hyperlink"/>
          </w:rPr>
          <w:t>https://doi.org/10.1177/10442073211006395</w:t>
        </w:r>
      </w:hyperlink>
    </w:p>
    <w:p w14:paraId="1C5BCDDE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Book Chapters</w:t>
      </w:r>
    </w:p>
    <w:p w14:paraId="08F5849C" w14:textId="77777777" w:rsidR="00B81E5D" w:rsidRDefault="00000000">
      <w:pPr>
        <w:spacing w:after="80"/>
        <w:ind w:left="1080" w:hanging="720"/>
      </w:pPr>
      <w:r>
        <w:t xml:space="preserve">Plotner, A., </w:t>
      </w:r>
      <w:r>
        <w:rPr>
          <w:b/>
          <w:bCs/>
        </w:rPr>
        <w:t>Walters, C.</w:t>
      </w:r>
      <w:r>
        <w:t xml:space="preserve">, Smith Hill, R., &amp; Reynolds, M. (in press). Community and technical colleges as a pathway to careers for youth with disabilities. In P. Wehman, J. Taylor, H. Whittenburg, &amp; L. </w:t>
      </w:r>
      <w:proofErr w:type="spellStart"/>
      <w:r>
        <w:t>Avellone</w:t>
      </w:r>
      <w:proofErr w:type="spellEnd"/>
      <w:r>
        <w:t xml:space="preserve"> (Eds.), </w:t>
      </w:r>
      <w:r>
        <w:rPr>
          <w:i/>
          <w:iCs/>
        </w:rPr>
        <w:t>Life beyond the classroom</w:t>
      </w:r>
      <w:r>
        <w:t>. Brookes Publishing.</w:t>
      </w:r>
    </w:p>
    <w:p w14:paraId="4DED08AC" w14:textId="77777777" w:rsidR="00B81E5D" w:rsidRDefault="00000000">
      <w:pPr>
        <w:spacing w:after="80"/>
        <w:ind w:left="1080" w:hanging="720"/>
      </w:pPr>
      <w:r>
        <w:t xml:space="preserve">Plotner, A., Mazzotti, V., Kwiatek, S., Chang, W., Check, A., Mojica, A., &amp; </w:t>
      </w:r>
      <w:r>
        <w:rPr>
          <w:b/>
          <w:bCs/>
        </w:rPr>
        <w:t>Walters, C.</w:t>
      </w:r>
      <w:r>
        <w:t xml:space="preserve"> (2022). Evidence-based practices for secondary transition planning and supports for youth with autism spectrum disorder. In L. </w:t>
      </w:r>
      <w:proofErr w:type="spellStart"/>
      <w:r>
        <w:t>Chezan</w:t>
      </w:r>
      <w:proofErr w:type="spellEnd"/>
      <w:r>
        <w:t xml:space="preserve"> (Ed.), </w:t>
      </w:r>
      <w:r>
        <w:rPr>
          <w:i/>
          <w:iCs/>
        </w:rPr>
        <w:t>Guide to evidence-based practices for practitioners working with individuals with autism spectrum disorder</w:t>
      </w:r>
      <w:r>
        <w:t>. Rowman &amp; Littlefield.</w:t>
      </w:r>
    </w:p>
    <w:p w14:paraId="19728A93" w14:textId="77777777" w:rsidR="00B81E5D" w:rsidRDefault="00000000">
      <w:pPr>
        <w:spacing w:after="80"/>
        <w:ind w:left="1080" w:hanging="720"/>
      </w:pPr>
      <w:r>
        <w:rPr>
          <w:b/>
          <w:bCs/>
        </w:rPr>
        <w:lastRenderedPageBreak/>
        <w:t>Walters, C.</w:t>
      </w:r>
      <w:r>
        <w:t xml:space="preserve">, </w:t>
      </w:r>
      <w:proofErr w:type="spellStart"/>
      <w:r>
        <w:t>Imle</w:t>
      </w:r>
      <w:proofErr w:type="spellEnd"/>
      <w:r>
        <w:t xml:space="preserve">, B., &amp; Plotner, A. (2022). Age of majority in special education and the compliance-driven denial of student dignity and autonomy. In R. Williams (Ed.), </w:t>
      </w:r>
      <w:r>
        <w:rPr>
          <w:i/>
          <w:iCs/>
        </w:rPr>
        <w:t>Handbook of research on challenging deficit thinking for exceptional education improvement</w:t>
      </w:r>
      <w:r>
        <w:t xml:space="preserve"> (pp. 420-435). IGI Global.</w:t>
      </w:r>
    </w:p>
    <w:p w14:paraId="5A3AE5F1" w14:textId="77777777" w:rsidR="00B81E5D" w:rsidRDefault="00000000">
      <w:pPr>
        <w:spacing w:after="80"/>
        <w:ind w:left="1080" w:hanging="720"/>
      </w:pPr>
      <w:r>
        <w:t xml:space="preserve">Plotner, A., </w:t>
      </w:r>
      <w:r>
        <w:rPr>
          <w:b/>
          <w:bCs/>
        </w:rPr>
        <w:t>Walters, C.</w:t>
      </w:r>
      <w:r>
        <w:t xml:space="preserve">, Oertle, K., &amp; Trach, J. (2020). Results-focused service delivery for the transition from high school to adult life. In D. Strauser (Ed.), </w:t>
      </w:r>
      <w:r>
        <w:rPr>
          <w:i/>
          <w:iCs/>
        </w:rPr>
        <w:t>Career development, employment, and disability in rehabilitation</w:t>
      </w:r>
      <w:r>
        <w:t xml:space="preserve"> (2nd ed., pp. 315-330). Springer Publishing Company.</w:t>
      </w:r>
    </w:p>
    <w:p w14:paraId="209445C4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Evaluation Reports and Technical Assistance Products</w:t>
      </w:r>
    </w:p>
    <w:p w14:paraId="7345234D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Monahan, J., &amp; </w:t>
      </w:r>
      <w:proofErr w:type="spellStart"/>
      <w:r>
        <w:t>D'Agati</w:t>
      </w:r>
      <w:proofErr w:type="spellEnd"/>
      <w:r>
        <w:t xml:space="preserve">, A. (2026). </w:t>
      </w:r>
      <w:r>
        <w:rPr>
          <w:i/>
          <w:iCs/>
        </w:rPr>
        <w:t>Maryland Inclusive Higher Education Consortium (MIHEC) evaluation design</w:t>
      </w:r>
      <w:r>
        <w:t xml:space="preserve">. Think College, Institute for Community Inclusion, University of Massachusetts Boston. </w:t>
      </w:r>
      <w:hyperlink r:id="rId23" w:history="1">
        <w:r>
          <w:rPr>
            <w:rStyle w:val="Hyperlink"/>
          </w:rPr>
          <w:t>https://thinkcollege.net/resource/program-evaluation/maryland-inclusive-higher-education-consortium-mihec-evaluation-design</w:t>
        </w:r>
      </w:hyperlink>
    </w:p>
    <w:p w14:paraId="3E683C88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Allison, M., &amp; Kuhlwein, M. (2025). </w:t>
      </w:r>
      <w:r>
        <w:rPr>
          <w:i/>
          <w:iCs/>
        </w:rPr>
        <w:t>Understanding the independent living network at the state level</w:t>
      </w:r>
      <w:r>
        <w:t xml:space="preserve"> [Brief]. University of Maryland, Center for Transition and Career Innovation; National Technical Assistance Center on Transition: The Collaborative. </w:t>
      </w:r>
      <w:hyperlink r:id="rId24" w:history="1">
        <w:r>
          <w:rPr>
            <w:rStyle w:val="Hyperlink"/>
          </w:rPr>
          <w:t>https://transitionta.org/the-role-of-centers-for-independent-living-cil/</w:t>
        </w:r>
      </w:hyperlink>
    </w:p>
    <w:p w14:paraId="3FE6F51D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&amp; Henry, M. (2025). </w:t>
      </w:r>
      <w:r>
        <w:rPr>
          <w:i/>
          <w:iCs/>
        </w:rPr>
        <w:t>A practical guide to data security and management for Disability Innovation Fund grantees</w:t>
      </w:r>
      <w:r>
        <w:t xml:space="preserve">. Disability Innovation Fund National Technical Assistance Center, New Editions Consulting. </w:t>
      </w:r>
      <w:hyperlink r:id="rId25" w:history="1">
        <w:r>
          <w:rPr>
            <w:rStyle w:val="Hyperlink"/>
          </w:rPr>
          <w:t>https://ncrtm.ed.gov/library/detail/practical-guide-data-security-and-management-disability-innovation-fund-grantees</w:t>
        </w:r>
      </w:hyperlink>
    </w:p>
    <w:p w14:paraId="1A562CDC" w14:textId="77777777" w:rsidR="00B81E5D" w:rsidRDefault="00000000">
      <w:pPr>
        <w:spacing w:after="80"/>
        <w:ind w:left="1080" w:hanging="720"/>
      </w:pPr>
      <w:r>
        <w:t xml:space="preserve">Allison, M., </w:t>
      </w:r>
      <w:r>
        <w:rPr>
          <w:b/>
          <w:bCs/>
        </w:rPr>
        <w:t>Walters, C.</w:t>
      </w:r>
      <w:r>
        <w:t xml:space="preserve">, Hoderewski, S., Michener, J., &amp; Hall, T. (2024). </w:t>
      </w:r>
      <w:r>
        <w:rPr>
          <w:i/>
          <w:iCs/>
        </w:rPr>
        <w:t>Exploring the roles of Centers for Independent Living in the transition service delivery system</w:t>
      </w:r>
      <w:r>
        <w:t xml:space="preserve"> [Research to practice brief]. University of Maryland, Center for Transition and Career Innovation; National Technical Assistance Center on Transition: The Collaborative. </w:t>
      </w:r>
      <w:hyperlink r:id="rId26" w:history="1">
        <w:r>
          <w:rPr>
            <w:rStyle w:val="Hyperlink"/>
          </w:rPr>
          <w:t>https://transitionta.org/the-role-of-centers-for-independent-living-cil/</w:t>
        </w:r>
      </w:hyperlink>
    </w:p>
    <w:p w14:paraId="7703A6CC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&amp; Allison, M. (2024). </w:t>
      </w:r>
      <w:r>
        <w:rPr>
          <w:i/>
          <w:iCs/>
        </w:rPr>
        <w:t>Centers for Independent Living and their role in the transition service delivery system</w:t>
      </w:r>
      <w:r>
        <w:t xml:space="preserve"> [Research to practice brief]. University of Maryland, Center for Transition and Career Innovation; National Technical Assistance Center on Transition: The Collaborative. </w:t>
      </w:r>
      <w:hyperlink r:id="rId27" w:history="1">
        <w:r>
          <w:rPr>
            <w:rStyle w:val="Hyperlink"/>
          </w:rPr>
          <w:t>https://transitionta.org/the-role-of-centers-for-independent-living-cil/</w:t>
        </w:r>
      </w:hyperlink>
    </w:p>
    <w:p w14:paraId="6222C6C2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&amp; Allison, M. (2024). </w:t>
      </w:r>
      <w:r>
        <w:rPr>
          <w:i/>
          <w:iCs/>
        </w:rPr>
        <w:t>Setting the stage for Pathways to Partnerships: Engaging with Centers for Independent Living through community resource mapping</w:t>
      </w:r>
      <w:r>
        <w:t xml:space="preserve"> [Research to practice brief]. University of Maryland, Center for Transition and Career Innovation; National Technical Assistance Center on Transition: The Collaborative. </w:t>
      </w:r>
      <w:hyperlink r:id="rId28" w:history="1">
        <w:r>
          <w:rPr>
            <w:rStyle w:val="Hyperlink"/>
          </w:rPr>
          <w:t>https://transitionta.org/the-role-of-centers-for-independent-living-cil/</w:t>
        </w:r>
      </w:hyperlink>
    </w:p>
    <w:p w14:paraId="6B2FFAD5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&amp; Jordan, S. (2023). </w:t>
      </w:r>
      <w:r>
        <w:rPr>
          <w:i/>
          <w:iCs/>
        </w:rPr>
        <w:t>Engaging youth with disabilities in the delivery of Pre-Employment Transition Services</w:t>
      </w:r>
      <w:r>
        <w:t xml:space="preserve">. Disability Employment TA Center. </w:t>
      </w:r>
      <w:hyperlink r:id="rId29" w:history="1">
        <w:r>
          <w:rPr>
            <w:rStyle w:val="Hyperlink"/>
          </w:rPr>
          <w:t>https://aoddisabilityemploymenttacenter.com/engaging-youth-with-disabilities-in-the-delivery-of-pre-employment-transition-services/</w:t>
        </w:r>
      </w:hyperlink>
    </w:p>
    <w:p w14:paraId="2AB6AEF9" w14:textId="77777777" w:rsidR="00B81E5D" w:rsidRDefault="00000000">
      <w:pPr>
        <w:spacing w:after="80"/>
        <w:ind w:left="1080" w:hanging="720"/>
      </w:pPr>
      <w:r>
        <w:t xml:space="preserve">Plotner, A., </w:t>
      </w:r>
      <w:r>
        <w:rPr>
          <w:b/>
          <w:bCs/>
        </w:rPr>
        <w:t>Walters, C.</w:t>
      </w:r>
      <w:r>
        <w:t xml:space="preserve">, Kelly, P. M., Livesay, S., Burnette, L., Thomas, V., &amp; Blankenship, A. (2015). </w:t>
      </w:r>
      <w:r>
        <w:rPr>
          <w:i/>
          <w:iCs/>
        </w:rPr>
        <w:t>Project UNITE: A proposed framework for unifying South Carolina PSE programs and South Carolina Vocational Rehabilitation to enhance employment outcomes and systems of support</w:t>
      </w:r>
      <w:r>
        <w:t xml:space="preserve">. </w:t>
      </w:r>
      <w:hyperlink r:id="rId30" w:history="1">
        <w:r>
          <w:rPr>
            <w:rStyle w:val="Hyperlink"/>
          </w:rPr>
          <w:t>https://thinkcollege.net/sites/default/files/files/resources/USC-Project-UNITE-May-2015-Draft.pdf</w:t>
        </w:r>
      </w:hyperlink>
    </w:p>
    <w:p w14:paraId="3D634805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Public Scholarship</w:t>
      </w:r>
    </w:p>
    <w:p w14:paraId="24CEBF2F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(2026). Supported decision-making as an everyday classroom practice. </w:t>
      </w:r>
      <w:r>
        <w:rPr>
          <w:i/>
          <w:iCs/>
        </w:rPr>
        <w:t>DADD Express, 36</w:t>
      </w:r>
      <w:r>
        <w:t xml:space="preserve">(4), 1-3. </w:t>
      </w:r>
      <w:hyperlink r:id="rId31" w:history="1">
        <w:r>
          <w:rPr>
            <w:rStyle w:val="Hyperlink"/>
          </w:rPr>
          <w:t>https://daddcec.com/publications/dadd-express</w:t>
        </w:r>
      </w:hyperlink>
    </w:p>
    <w:p w14:paraId="2A893FF9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Smith Hill, R., Plotner, A., Keck, A., &amp; Wang, H. (2024). </w:t>
      </w:r>
      <w:r>
        <w:rPr>
          <w:i/>
          <w:iCs/>
        </w:rPr>
        <w:t>Supporting college students with intellectual disability through living and learning communities</w:t>
      </w:r>
      <w:r>
        <w:t xml:space="preserve"> (Think College Insight Brief No. 62). University of Massachusetts Boston, Institute for Community Inclusion. </w:t>
      </w:r>
      <w:hyperlink r:id="rId32" w:history="1">
        <w:r>
          <w:rPr>
            <w:rStyle w:val="Hyperlink"/>
          </w:rPr>
          <w:t>https://thinkcollege.net/resource/campus-life/supporting-college-students-with-intellectual-disability-through-living-and</w:t>
        </w:r>
      </w:hyperlink>
    </w:p>
    <w:p w14:paraId="6E67FB63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&amp; Stinnett, C. (2022). Navigating guardianship and adult decision-making support in inclusive higher education programs. </w:t>
      </w:r>
      <w:r>
        <w:rPr>
          <w:i/>
          <w:iCs/>
        </w:rPr>
        <w:t>Impact: Feature Issue on Inclusive Higher Education for People with Intellectual, Developmental, and Other Disabilities, 35</w:t>
      </w:r>
      <w:r>
        <w:t xml:space="preserve">(1), 46-47. </w:t>
      </w:r>
      <w:hyperlink r:id="rId33" w:history="1">
        <w:r>
          <w:rPr>
            <w:rStyle w:val="Hyperlink"/>
          </w:rPr>
          <w:t>https://ici.umn.edu/series/14</w:t>
        </w:r>
      </w:hyperlink>
    </w:p>
    <w:p w14:paraId="2623ED31" w14:textId="77777777" w:rsidR="00B81E5D" w:rsidRDefault="00000000">
      <w:pPr>
        <w:spacing w:after="80"/>
        <w:ind w:left="1080" w:hanging="720"/>
      </w:pPr>
      <w:r>
        <w:t xml:space="preserve">Yell, M., &amp; </w:t>
      </w:r>
      <w:r>
        <w:rPr>
          <w:b/>
          <w:bCs/>
        </w:rPr>
        <w:t>Walters, C.</w:t>
      </w:r>
      <w:r>
        <w:t xml:space="preserve"> (2022). Mahanoy Area School District v. B.L. (2021): The U.S. Supreme Court and off-campus student expression. </w:t>
      </w:r>
      <w:r>
        <w:rPr>
          <w:i/>
          <w:iCs/>
        </w:rPr>
        <w:t>RETHINKING Behavior, 5</w:t>
      </w:r>
      <w:r>
        <w:t xml:space="preserve">(2), 45-48. </w:t>
      </w:r>
      <w:hyperlink r:id="rId34" w:history="1">
        <w:r>
          <w:rPr>
            <w:rStyle w:val="Hyperlink"/>
          </w:rPr>
          <w:t>https://mslbd.org/what-we-do/rethinking-behavior/rethinking-behavior.html</w:t>
        </w:r>
      </w:hyperlink>
    </w:p>
    <w:p w14:paraId="4B4F3DC0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Stinnett, C., &amp; Plotner, A. (2021). </w:t>
      </w:r>
      <w:r>
        <w:rPr>
          <w:i/>
          <w:iCs/>
        </w:rPr>
        <w:t>Industry recognized credentials in inclusive postsecondary education programs for students with intellectual disability</w:t>
      </w:r>
      <w:r>
        <w:t xml:space="preserve"> (Think College Insight Brief No. 51). University of Massachusetts Boston, Institute for Community Inclusion. </w:t>
      </w:r>
      <w:hyperlink r:id="rId35" w:history="1">
        <w:r>
          <w:rPr>
            <w:rStyle w:val="Hyperlink"/>
          </w:rPr>
          <w:t>https://thinkcollege.net/resource/student-credentials/industry-recognized-credentials-in-inclusive-postsecondary-education</w:t>
        </w:r>
      </w:hyperlink>
    </w:p>
    <w:p w14:paraId="3A00DD7F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(2021). Can we due (process) better? </w:t>
      </w:r>
      <w:r>
        <w:rPr>
          <w:i/>
          <w:iCs/>
        </w:rPr>
        <w:t>SPED Law Blog</w:t>
      </w:r>
      <w:r>
        <w:t xml:space="preserve">. </w:t>
      </w:r>
      <w:hyperlink r:id="rId36" w:history="1">
        <w:r>
          <w:rPr>
            <w:rStyle w:val="Hyperlink"/>
          </w:rPr>
          <w:t>https://spedlawblog.com/2021/11/08/can-we-due-process-better-by-charles-walters/</w:t>
        </w:r>
      </w:hyperlink>
    </w:p>
    <w:p w14:paraId="4E3E1672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lastRenderedPageBreak/>
        <w:t>Funded Projects</w:t>
      </w:r>
    </w:p>
    <w:p w14:paraId="3EEFEDEE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Current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26F1B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15878720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Mid-Atlantic ADA Center: Research Subaward</w:t>
            </w:r>
          </w:p>
          <w:p w14:paraId="0B578AEE" w14:textId="77777777" w:rsidR="00B81E5D" w:rsidRDefault="00000000">
            <w:pPr>
              <w:ind w:left="360"/>
            </w:pPr>
            <w:r>
              <w:rPr>
                <w:i/>
                <w:iCs/>
              </w:rPr>
              <w:t>Principal Investigator</w:t>
            </w:r>
            <w:r>
              <w:t xml:space="preserve">. National Institute on Disability, Independent Living, and Rehabilitation Research (NIDILRR), U.S. Department of Health and Human Services. Prime recipient: </w:t>
            </w:r>
            <w:proofErr w:type="spellStart"/>
            <w:r>
              <w:t>TransCen</w:t>
            </w:r>
            <w:proofErr w:type="spellEnd"/>
            <w:r>
              <w:t>, Inc. Subaward to UMD: $272,579. Focus: disability disclosure and workplace accommodations under Title I of the ADA.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977B2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2026 to 2029</w:t>
            </w:r>
          </w:p>
        </w:tc>
      </w:tr>
      <w:tr w:rsidR="00B81E5D" w14:paraId="28FAE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27CB057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Pacific ADA Center: Research Subaward</w:t>
            </w:r>
          </w:p>
          <w:p w14:paraId="2485C4FC" w14:textId="77777777" w:rsidR="00B81E5D" w:rsidRDefault="00000000">
            <w:pPr>
              <w:ind w:left="360"/>
            </w:pPr>
            <w:r>
              <w:rPr>
                <w:i/>
                <w:iCs/>
              </w:rPr>
              <w:t>Principal Investigator</w:t>
            </w:r>
            <w:r>
              <w:t>. NIDILRR, U.S. Department of Health and Human Services. Prime recipient: Public Health Institute. Subaward to UMD: $237,854. Focus: parallel replication of the Mid-Atlantic study in the Pacific region.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2C70C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2026 to 2029</w:t>
            </w:r>
          </w:p>
        </w:tc>
      </w:tr>
      <w:tr w:rsidR="00B81E5D" w14:paraId="60467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C68F5B1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 xml:space="preserve">Lead with </w:t>
            </w:r>
            <w:proofErr w:type="spellStart"/>
            <w:r>
              <w:rPr>
                <w:b/>
                <w:bCs/>
              </w:rPr>
              <w:t>TerpsEXCEED</w:t>
            </w:r>
            <w:proofErr w:type="spellEnd"/>
            <w:r>
              <w:rPr>
                <w:b/>
                <w:bCs/>
              </w:rPr>
              <w:t xml:space="preserve">: A </w:t>
            </w:r>
            <w:proofErr w:type="gramStart"/>
            <w:r>
              <w:rPr>
                <w:b/>
                <w:bCs/>
              </w:rPr>
              <w:t>Do Good</w:t>
            </w:r>
            <w:proofErr w:type="gramEnd"/>
            <w:r>
              <w:rPr>
                <w:b/>
                <w:bCs/>
              </w:rPr>
              <w:t xml:space="preserve"> Campus Signature Initiative</w:t>
            </w:r>
          </w:p>
          <w:p w14:paraId="21A66E8E" w14:textId="77777777" w:rsidR="00B81E5D" w:rsidRDefault="00000000">
            <w:pPr>
              <w:ind w:left="360"/>
            </w:pPr>
            <w:r>
              <w:rPr>
                <w:i/>
                <w:iCs/>
              </w:rPr>
              <w:t>Evaluator</w:t>
            </w:r>
            <w:r>
              <w:t>. University of Maryland Do Good Campus Signature Initiatives (internal). Award to UMD: $39,971.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FC9B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2026 to 2027</w:t>
            </w:r>
          </w:p>
        </w:tc>
      </w:tr>
      <w:tr w:rsidR="00B81E5D" w14:paraId="5B362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959559A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National Technical Assistance Center on Transition: The Collaborative (NTACT:C)</w:t>
            </w:r>
          </w:p>
          <w:p w14:paraId="4335B024" w14:textId="77777777" w:rsidR="00B81E5D" w:rsidRDefault="00000000">
            <w:pPr>
              <w:ind w:left="360"/>
            </w:pPr>
            <w:r>
              <w:rPr>
                <w:i/>
                <w:iCs/>
              </w:rPr>
              <w:t>Co-Investigator, Evaluation and Technical Assistance Teams</w:t>
            </w:r>
            <w:r>
              <w:t>. U.S. Department of Education, Office of Special Education and Rehabilitative Services (H326E250006). Prime recipient: University of Oregon. Subaward to UMD: $2,708,259.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1B95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2025 to 2030</w:t>
            </w:r>
          </w:p>
        </w:tc>
      </w:tr>
      <w:tr w:rsidR="00B81E5D" w14:paraId="6A5D8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6862A98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Maryland Inclusive Higher Education Consortium (MIHEC)</w:t>
            </w:r>
          </w:p>
          <w:p w14:paraId="241CE9E1" w14:textId="77777777" w:rsidR="00B81E5D" w:rsidRDefault="00000000">
            <w:pPr>
              <w:ind w:left="360"/>
            </w:pPr>
            <w:r>
              <w:rPr>
                <w:i/>
                <w:iCs/>
              </w:rPr>
              <w:t>Lead Evaluator</w:t>
            </w:r>
            <w:r>
              <w:t>. U.S. Department of Education, Office of Postsecondary Education, Transition and Postsecondary Programs for Students with Intellectual Disabilities (TPSID). Award to UMD: $2,500,000.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51C5B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2025 to 2030</w:t>
            </w:r>
          </w:p>
        </w:tc>
      </w:tr>
      <w:tr w:rsidR="00B81E5D" w14:paraId="564CB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19EE559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BRIDGE CT: Building Resiliency, Independence, Dignity, Growth, and Empowerment</w:t>
            </w:r>
          </w:p>
          <w:p w14:paraId="67D14585" w14:textId="77777777" w:rsidR="00B81E5D" w:rsidRDefault="00000000">
            <w:pPr>
              <w:ind w:left="360"/>
            </w:pPr>
            <w:r>
              <w:rPr>
                <w:i/>
                <w:iCs/>
              </w:rPr>
              <w:t>Lead Evaluator</w:t>
            </w:r>
            <w:r>
              <w:t>. U.S. Department of Education, Rehabilitation Services Administration, Disability Innovation Fund (84.421E; H421E230011). Prime recipient: Connecticut Department of Aging and Disability Services, Bureau of Rehabilitation Services. Subaward to UMD: $3,783,224.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4F660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2024 to 2029</w:t>
            </w:r>
          </w:p>
        </w:tc>
      </w:tr>
    </w:tbl>
    <w:p w14:paraId="5772E6A3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lastRenderedPageBreak/>
        <w:t>Completed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6B845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E06E875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Promoting Retention in Meaningful Employment (PRIME)</w:t>
            </w:r>
          </w:p>
          <w:p w14:paraId="1A10CA44" w14:textId="77777777" w:rsidR="00B81E5D" w:rsidRDefault="00000000">
            <w:pPr>
              <w:ind w:left="360"/>
            </w:pPr>
            <w:r>
              <w:rPr>
                <w:i/>
                <w:iCs/>
              </w:rPr>
              <w:t>External Evaluator (2025 to 2026)</w:t>
            </w:r>
            <w:r>
              <w:t>. U.S. Department of Education, Rehabilitation Services Administration, Disability Innovation Fund (84.421F; H421F240111). Prime recipient: University of Wisconsin-Madison. Total UMD subaward: $1,333,336 (project period 2025 to 2030).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4CA0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2025 to 2026</w:t>
            </w:r>
          </w:p>
        </w:tc>
      </w:tr>
      <w:tr w:rsidR="00B81E5D" w14:paraId="68C79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F612F96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Growing Higher Education for Students with I/DD in Maryland: Terps EXCEED at UMD Prepares Students, Families, Educators, and Two Universities for Inclusive College Programs</w:t>
            </w:r>
          </w:p>
          <w:p w14:paraId="5E6B7C03" w14:textId="77777777" w:rsidR="00B81E5D" w:rsidRDefault="00000000">
            <w:pPr>
              <w:ind w:left="360"/>
            </w:pPr>
            <w:r>
              <w:rPr>
                <w:i/>
                <w:iCs/>
              </w:rPr>
              <w:t>Lead Evaluator</w:t>
            </w:r>
            <w:r>
              <w:t>. Maryland State Department of Education, Maryland Elevates Grant Program. Award to UMD: $215,615.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55DB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2025 to 2026</w:t>
            </w:r>
          </w:p>
        </w:tc>
      </w:tr>
      <w:tr w:rsidR="00B81E5D" w14:paraId="45CD5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C562039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Transition to PSE and Lifelong Learning</w:t>
            </w:r>
          </w:p>
          <w:p w14:paraId="1F1F0FF0" w14:textId="77777777" w:rsidR="00B81E5D" w:rsidRDefault="00000000">
            <w:pPr>
              <w:ind w:left="360"/>
            </w:pPr>
            <w:r>
              <w:rPr>
                <w:i/>
                <w:iCs/>
              </w:rPr>
              <w:t>Lead Evaluator</w:t>
            </w:r>
            <w:r>
              <w:t>. Maryland State Department of Education, Maryland Elevates Grant Program. Award to UMD: $191,714.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2CE1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2024 to 2025</w:t>
            </w:r>
          </w:p>
        </w:tc>
      </w:tr>
      <w:tr w:rsidR="00B81E5D" w14:paraId="6A9D3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2095127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Project DRIVE: Developing a Robust, Inclusive Vision for Expansion; Moving Beyond Access to Enhanced College Opportunities and Outcomes</w:t>
            </w:r>
          </w:p>
          <w:p w14:paraId="6A7B3914" w14:textId="77777777" w:rsidR="00B81E5D" w:rsidRDefault="00000000">
            <w:pPr>
              <w:ind w:left="360"/>
            </w:pPr>
            <w:r>
              <w:rPr>
                <w:i/>
                <w:iCs/>
              </w:rPr>
              <w:t>Data Manager and Evaluation Plan Co-Developer</w:t>
            </w:r>
            <w:r>
              <w:t>. U.S. Department of Education, Office of Postsecondary Education. Funded entity: University of South Carolina. Award: $2.2 million over 5 years.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9B479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2020 to 2023</w:t>
            </w:r>
          </w:p>
        </w:tc>
      </w:tr>
      <w:tr w:rsidR="00B81E5D" w14:paraId="67B02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B77D718" w14:textId="77777777" w:rsidR="00B81E5D" w:rsidRDefault="00000000">
            <w:pPr>
              <w:spacing w:before="100"/>
            </w:pPr>
            <w:proofErr w:type="spellStart"/>
            <w:r>
              <w:rPr>
                <w:b/>
                <w:bCs/>
              </w:rPr>
              <w:t>CarolinaLIFE</w:t>
            </w:r>
            <w:proofErr w:type="spellEnd"/>
            <w:r>
              <w:rPr>
                <w:b/>
                <w:bCs/>
              </w:rPr>
              <w:t xml:space="preserve"> College Access and Preparation (CAP) Program</w:t>
            </w:r>
          </w:p>
          <w:p w14:paraId="2F8381F2" w14:textId="77777777" w:rsidR="00B81E5D" w:rsidRDefault="00000000">
            <w:pPr>
              <w:ind w:left="360"/>
            </w:pPr>
            <w:r>
              <w:rPr>
                <w:i/>
                <w:iCs/>
              </w:rPr>
              <w:t>Program Coordinator and Proposal Co-Author</w:t>
            </w:r>
            <w:r>
              <w:t>. SC Vocational Rehabilitation Department. Funded entity: University of South Carolina. Award: $250,000 per year (funded 2020 and 2021).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CECAA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2020 to 2022</w:t>
            </w:r>
          </w:p>
        </w:tc>
      </w:tr>
      <w:tr w:rsidR="00B81E5D" w14:paraId="2C6AB3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BFF27F6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Capable &amp; Ready: Group and Individual Pre-Employment Transition Skills</w:t>
            </w:r>
          </w:p>
          <w:p w14:paraId="36AD0340" w14:textId="77777777" w:rsidR="00B81E5D" w:rsidRDefault="00000000">
            <w:pPr>
              <w:ind w:left="360"/>
            </w:pPr>
            <w:r>
              <w:rPr>
                <w:i/>
                <w:iCs/>
              </w:rPr>
              <w:t>Curriculum and Evaluation Lead and Proposal Co-Author</w:t>
            </w:r>
            <w:r>
              <w:t>. SC Vocational Rehabilitation Department. Funded entity: Able South Carolina. Award: $8.5 million over 5 years.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83E5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2019</w:t>
            </w:r>
          </w:p>
        </w:tc>
      </w:tr>
      <w:tr w:rsidR="00B81E5D" w14:paraId="42C833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146C380F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Advancing Capacity and Collaboration for Employment Support Services</w:t>
            </w:r>
          </w:p>
          <w:p w14:paraId="16AF50B3" w14:textId="77777777" w:rsidR="00B81E5D" w:rsidRDefault="00000000">
            <w:pPr>
              <w:ind w:left="360"/>
            </w:pPr>
            <w:r>
              <w:rPr>
                <w:i/>
                <w:iCs/>
              </w:rPr>
              <w:t>Youth Programs Lead and Proposal Co-Author</w:t>
            </w:r>
            <w:r>
              <w:t>. SC Developmental Disabilities Council. Funded entity: Able South Carolina. Award: $129,268 over 3 years.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8DCF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2019</w:t>
            </w:r>
          </w:p>
        </w:tc>
      </w:tr>
      <w:tr w:rsidR="00B81E5D" w14:paraId="1E30B5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156DF9D8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EQUIP for Future Success</w:t>
            </w:r>
          </w:p>
          <w:p w14:paraId="37169C9A" w14:textId="77777777" w:rsidR="00B81E5D" w:rsidRDefault="00000000">
            <w:pPr>
              <w:ind w:left="360"/>
            </w:pPr>
            <w:r>
              <w:rPr>
                <w:i/>
                <w:iCs/>
              </w:rPr>
              <w:t>Evaluation Design Lead, Implementation Supervisor, and Proposal Co-Author</w:t>
            </w:r>
            <w:r>
              <w:t>. United Way of the Midlands (SC). Funded entity: Able South Carolina. Award: $114,000 over 3 years.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27E35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2018</w:t>
            </w:r>
          </w:p>
        </w:tc>
      </w:tr>
      <w:tr w:rsidR="00B81E5D" w14:paraId="40D1C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DA778ED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lastRenderedPageBreak/>
              <w:t>Stop, Look, and Listen: Planning for Independence and Adult Decision-Making Support</w:t>
            </w:r>
          </w:p>
          <w:p w14:paraId="2CD6F9E9" w14:textId="77777777" w:rsidR="00B81E5D" w:rsidRDefault="00000000">
            <w:pPr>
              <w:ind w:left="360"/>
            </w:pPr>
            <w:r>
              <w:rPr>
                <w:i/>
                <w:iCs/>
              </w:rPr>
              <w:t>Project Lead and Lead Proposal Author</w:t>
            </w:r>
            <w:r>
              <w:t>. National Resource Center for Supported Decision-Making. Funded entity: Able South Carolina. Award: $4,000.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2301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2018</w:t>
            </w:r>
          </w:p>
        </w:tc>
      </w:tr>
      <w:tr w:rsidR="00B81E5D" w14:paraId="359FD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A202409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SC Employment First Initiative</w:t>
            </w:r>
          </w:p>
          <w:p w14:paraId="4E133E31" w14:textId="77777777" w:rsidR="00B81E5D" w:rsidRDefault="00000000">
            <w:pPr>
              <w:ind w:left="360"/>
            </w:pPr>
            <w:r>
              <w:rPr>
                <w:i/>
                <w:iCs/>
              </w:rPr>
              <w:t>High School Pilot Lead, Implementation Committee Chair, and Proposal Co-Author</w:t>
            </w:r>
            <w:r>
              <w:t>. U.S. Department of Health and Human Services, Administration for Community Living. Funded entity: Able South Carolina. Award: $2.5 million over 5 years.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BE3C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2016</w:t>
            </w:r>
          </w:p>
        </w:tc>
      </w:tr>
      <w:tr w:rsidR="00B81E5D" w14:paraId="006267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FB63704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SC Supported Decision-Making Project</w:t>
            </w:r>
          </w:p>
          <w:p w14:paraId="1C6983A6" w14:textId="77777777" w:rsidR="00B81E5D" w:rsidRDefault="00000000">
            <w:pPr>
              <w:ind w:left="360"/>
            </w:pPr>
            <w:r>
              <w:rPr>
                <w:i/>
                <w:iCs/>
              </w:rPr>
              <w:t>Project Consultant (2019 to 2023) and Intervention Co-Developer</w:t>
            </w:r>
            <w:r>
              <w:t>. SC Developmental Disabilities Council. Funded entity: Able South Carolina. Award: $64,953 over 3 years.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4010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2016 to 2023</w:t>
            </w:r>
          </w:p>
        </w:tc>
      </w:tr>
      <w:tr w:rsidR="00B81E5D" w14:paraId="34F49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A2D44DA" w14:textId="77777777" w:rsidR="00B81E5D" w:rsidRDefault="00000000">
            <w:pPr>
              <w:spacing w:before="100"/>
            </w:pPr>
            <w:r>
              <w:rPr>
                <w:b/>
                <w:bCs/>
              </w:rPr>
              <w:t>Capable &amp; Ready: Group and Individual Pre-Employment Transition Skill (Pre-ETS) Building</w:t>
            </w:r>
          </w:p>
          <w:p w14:paraId="15B74B19" w14:textId="77777777" w:rsidR="00B81E5D" w:rsidRDefault="00000000">
            <w:pPr>
              <w:ind w:left="360"/>
            </w:pPr>
            <w:r>
              <w:rPr>
                <w:i/>
                <w:iCs/>
              </w:rPr>
              <w:t>Project Supervisor, Curriculum and Evaluation Designer, and Proposal Co-Author</w:t>
            </w:r>
            <w:r>
              <w:t>. SC Commission for the Blind. Funded entity: Able South Carolina. Award: $450,000 per year (renewable).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AF29" w14:textId="77777777" w:rsidR="00B81E5D" w:rsidRDefault="00000000">
            <w:pPr>
              <w:spacing w:before="100"/>
              <w:jc w:val="right"/>
            </w:pPr>
            <w:r>
              <w:rPr>
                <w:b/>
                <w:bCs/>
              </w:rPr>
              <w:t>2015</w:t>
            </w:r>
          </w:p>
        </w:tc>
      </w:tr>
    </w:tbl>
    <w:p w14:paraId="25624CA7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Technical Assistance and Facilitation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1B638A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72364E8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Disability Innovation Fund National Technical Assistance Center</w:t>
            </w:r>
          </w:p>
          <w:p w14:paraId="33E2E1A3" w14:textId="77777777" w:rsidR="00B81E5D" w:rsidRDefault="00000000">
            <w:r>
              <w:rPr>
                <w:i/>
                <w:iCs/>
              </w:rPr>
              <w:t>Content Expert and Consultant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6FD6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2025 to Present</w:t>
            </w:r>
          </w:p>
        </w:tc>
      </w:tr>
      <w:tr w:rsidR="00B81E5D" w14:paraId="59FBB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4BC4199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Florida Postsecondary Education Program Planning Institute</w:t>
            </w:r>
          </w:p>
          <w:p w14:paraId="552D5DD4" w14:textId="77777777" w:rsidR="00B81E5D" w:rsidRDefault="00000000">
            <w:r>
              <w:rPr>
                <w:i/>
                <w:iCs/>
              </w:rPr>
              <w:t>Facilitator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56049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2025 to Present</w:t>
            </w:r>
          </w:p>
        </w:tc>
      </w:tr>
      <w:tr w:rsidR="00B81E5D" w14:paraId="4BD38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94CFFDE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National Technical Assistance Center on Transition: The Collaborative, Capacity Building Institute</w:t>
            </w:r>
          </w:p>
          <w:p w14:paraId="0A00B667" w14:textId="77777777" w:rsidR="00B81E5D" w:rsidRDefault="00000000">
            <w:r>
              <w:rPr>
                <w:i/>
                <w:iCs/>
              </w:rPr>
              <w:t>Facilitator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3D39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2022 to Present</w:t>
            </w:r>
          </w:p>
        </w:tc>
      </w:tr>
    </w:tbl>
    <w:p w14:paraId="0D434D09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Selected Presentations*</w:t>
      </w:r>
    </w:p>
    <w:p w14:paraId="69EF0E23" w14:textId="77777777" w:rsidR="00B81E5D" w:rsidRDefault="00000000">
      <w:pPr>
        <w:spacing w:after="80"/>
        <w:ind w:left="360"/>
      </w:pPr>
      <w:r>
        <w:rPr>
          <w:i/>
          <w:iCs/>
          <w:sz w:val="20"/>
          <w:szCs w:val="20"/>
        </w:rPr>
        <w:t>*Presenters listed in alphabetical order</w:t>
      </w:r>
    </w:p>
    <w:p w14:paraId="12FE3394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National/International</w:t>
      </w:r>
    </w:p>
    <w:p w14:paraId="3D0D6698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(2025, December 18). </w:t>
      </w:r>
      <w:r>
        <w:rPr>
          <w:i/>
          <w:iCs/>
        </w:rPr>
        <w:t>Data management and protection coffee chat</w:t>
      </w:r>
      <w:r>
        <w:t xml:space="preserve"> [Webinar]. Disability Innovation Fund National Technical Assistance Center.</w:t>
      </w:r>
    </w:p>
    <w:p w14:paraId="4625A70A" w14:textId="77777777" w:rsidR="00B81E5D" w:rsidRDefault="00000000">
      <w:pPr>
        <w:spacing w:after="80"/>
        <w:ind w:left="1080" w:hanging="720"/>
      </w:pPr>
      <w:r>
        <w:t xml:space="preserve">Allison, M., &amp; </w:t>
      </w:r>
      <w:r>
        <w:rPr>
          <w:b/>
          <w:bCs/>
        </w:rPr>
        <w:t>Walters, C.</w:t>
      </w:r>
      <w:r>
        <w:t xml:space="preserve"> (2025, October 9). </w:t>
      </w:r>
      <w:r>
        <w:rPr>
          <w:i/>
          <w:iCs/>
        </w:rPr>
        <w:t>Exploring state and national trends in the support of transition-age youth from Centers for Independent Living</w:t>
      </w:r>
      <w:r>
        <w:t xml:space="preserve"> [Breakout session]. Division on Career Development and Transition International Conference, Denver, CO, United States.</w:t>
      </w:r>
    </w:p>
    <w:p w14:paraId="2D8611F6" w14:textId="77777777" w:rsidR="00B81E5D" w:rsidRDefault="00000000">
      <w:pPr>
        <w:spacing w:after="80"/>
        <w:ind w:left="1080" w:hanging="720"/>
      </w:pPr>
      <w:r>
        <w:t xml:space="preserve">Allison, M., &amp; </w:t>
      </w:r>
      <w:r>
        <w:rPr>
          <w:b/>
          <w:bCs/>
        </w:rPr>
        <w:t>Walters, C.</w:t>
      </w:r>
      <w:r>
        <w:t xml:space="preserve"> (2025, May 7). </w:t>
      </w:r>
      <w:r>
        <w:rPr>
          <w:i/>
          <w:iCs/>
        </w:rPr>
        <w:t>Giving supported decision-making roots in collaboration</w:t>
      </w:r>
      <w:r>
        <w:t xml:space="preserve"> [Breakout session]. National Technical Assistance Center on </w:t>
      </w:r>
      <w:r>
        <w:lastRenderedPageBreak/>
        <w:t>Transition: The Collaborative Capacity Building Institute, Charlotte, NC, United States.</w:t>
      </w:r>
    </w:p>
    <w:p w14:paraId="0B6BD05B" w14:textId="77777777" w:rsidR="00B81E5D" w:rsidRDefault="00000000">
      <w:pPr>
        <w:spacing w:after="80"/>
        <w:ind w:left="1080" w:hanging="720"/>
      </w:pPr>
      <w:r>
        <w:t xml:space="preserve">Allison, M., Coleman, M., Deibler, E., &amp; </w:t>
      </w:r>
      <w:r>
        <w:rPr>
          <w:b/>
          <w:bCs/>
        </w:rPr>
        <w:t>Walters, C.</w:t>
      </w:r>
      <w:r>
        <w:t xml:space="preserve"> (2025, May 6). </w:t>
      </w:r>
      <w:r>
        <w:rPr>
          <w:i/>
          <w:iCs/>
        </w:rPr>
        <w:t>Growing opportunities for Centers for Independent Living</w:t>
      </w:r>
      <w:r>
        <w:t xml:space="preserve"> [Breakout session]. National Technical Assistance Center on Transition: The Collaborative Capacity Building Institute, Charlotte, NC, United States.</w:t>
      </w:r>
    </w:p>
    <w:p w14:paraId="4224D933" w14:textId="77777777" w:rsidR="00B81E5D" w:rsidRDefault="00000000">
      <w:pPr>
        <w:spacing w:after="80"/>
        <w:ind w:left="1080" w:hanging="720"/>
      </w:pPr>
      <w:r>
        <w:t xml:space="preserve">Allison, M., Hall, T., Michener, J., Miller, L., &amp; </w:t>
      </w:r>
      <w:r>
        <w:rPr>
          <w:b/>
          <w:bCs/>
        </w:rPr>
        <w:t>Walters, C.</w:t>
      </w:r>
      <w:r>
        <w:t xml:space="preserve"> (2024, October 18). </w:t>
      </w:r>
      <w:r>
        <w:rPr>
          <w:i/>
          <w:iCs/>
        </w:rPr>
        <w:t>The role of Centers for Independent Living in transition service delivery</w:t>
      </w:r>
      <w:r>
        <w:t xml:space="preserve"> [Breakout session]. Division on Career Development and Transition International Conference, Chantilly, VA, United States.</w:t>
      </w:r>
    </w:p>
    <w:p w14:paraId="1AAD3E77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(2024, October 17). </w:t>
      </w:r>
      <w:r>
        <w:rPr>
          <w:i/>
          <w:iCs/>
        </w:rPr>
        <w:t xml:space="preserve">What gets in the </w:t>
      </w:r>
      <w:proofErr w:type="gramStart"/>
      <w:r>
        <w:rPr>
          <w:i/>
          <w:iCs/>
        </w:rPr>
        <w:t>way?:</w:t>
      </w:r>
      <w:proofErr w:type="gramEnd"/>
      <w:r>
        <w:rPr>
          <w:i/>
          <w:iCs/>
        </w:rPr>
        <w:t xml:space="preserve"> Special education professional perspectives on barriers to supported decision-making</w:t>
      </w:r>
      <w:r>
        <w:t xml:space="preserve"> [Poster session]. Division on Career Development and Transition International Conference, Chantilly, VA, United States.</w:t>
      </w:r>
    </w:p>
    <w:p w14:paraId="034212E8" w14:textId="77777777" w:rsidR="00B81E5D" w:rsidRDefault="00000000">
      <w:pPr>
        <w:spacing w:after="80"/>
        <w:ind w:left="1080" w:hanging="720"/>
      </w:pPr>
      <w:r>
        <w:t xml:space="preserve">Allison, M., Hall, T., Michener, J., Miller, L., &amp; </w:t>
      </w:r>
      <w:r>
        <w:rPr>
          <w:b/>
          <w:bCs/>
        </w:rPr>
        <w:t>Walters, C.</w:t>
      </w:r>
      <w:r>
        <w:t xml:space="preserve"> (2024, July 18). </w:t>
      </w:r>
      <w:r>
        <w:rPr>
          <w:i/>
          <w:iCs/>
        </w:rPr>
        <w:t>The role of Centers for Independent Living in transition service delivery: Context, innovation, and recommendations for collaboration</w:t>
      </w:r>
      <w:r>
        <w:t xml:space="preserve"> [Webinar]. National Technical Assistance Center on Transition: The Collaborative.</w:t>
      </w:r>
    </w:p>
    <w:p w14:paraId="18DC0030" w14:textId="77777777" w:rsidR="00B81E5D" w:rsidRDefault="00000000">
      <w:pPr>
        <w:spacing w:after="80"/>
        <w:ind w:left="1080" w:hanging="720"/>
      </w:pPr>
      <w:r>
        <w:t xml:space="preserve">Allison, M., &amp; </w:t>
      </w:r>
      <w:r>
        <w:rPr>
          <w:b/>
          <w:bCs/>
        </w:rPr>
        <w:t>Walters, C.</w:t>
      </w:r>
      <w:r>
        <w:t xml:space="preserve"> (2024, May 7). </w:t>
      </w:r>
      <w:r>
        <w:rPr>
          <w:i/>
          <w:iCs/>
        </w:rPr>
        <w:t>Supported decision-making and alternatives to guardianship</w:t>
      </w:r>
      <w:r>
        <w:t xml:space="preserve"> [Breakout session]. National Technical Assistance Center on Transition: The Collaborative Capacity Building Institute, Charlotte, NC, United States.</w:t>
      </w:r>
    </w:p>
    <w:p w14:paraId="4AFFE3DE" w14:textId="77777777" w:rsidR="00B81E5D" w:rsidRDefault="00000000">
      <w:pPr>
        <w:spacing w:after="80"/>
        <w:ind w:left="1080" w:hanging="720"/>
      </w:pPr>
      <w:r>
        <w:t xml:space="preserve">Allison, M., &amp; </w:t>
      </w:r>
      <w:r>
        <w:rPr>
          <w:b/>
          <w:bCs/>
        </w:rPr>
        <w:t>Walters, C.</w:t>
      </w:r>
      <w:r>
        <w:t xml:space="preserve"> (2024, May 1). </w:t>
      </w:r>
      <w:r>
        <w:rPr>
          <w:i/>
          <w:iCs/>
        </w:rPr>
        <w:t>Contextualizing the role of CILs in the delivery of transition services</w:t>
      </w:r>
      <w:r>
        <w:t xml:space="preserve"> [Webinar]. Mathematica Center for Studying Disability Policy: 84.421E Technical Assistance Workgroup.</w:t>
      </w:r>
    </w:p>
    <w:p w14:paraId="55D58F7E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(2024, March 15). </w:t>
      </w:r>
      <w:r>
        <w:rPr>
          <w:i/>
          <w:iCs/>
        </w:rPr>
        <w:t>Supporting autonomy in the adult decision-making of students with disabilities</w:t>
      </w:r>
      <w:r>
        <w:t xml:space="preserve"> [Poster session]. Council for Exceptional Children International Conference, San Antonio, TX, United States.</w:t>
      </w:r>
    </w:p>
    <w:p w14:paraId="7CEEB86D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(2023, October 19). </w:t>
      </w:r>
      <w:r>
        <w:rPr>
          <w:i/>
          <w:iCs/>
        </w:rPr>
        <w:t>Exploring recommendations for policy, practice, and research in special education on age of majority</w:t>
      </w:r>
      <w:r>
        <w:t xml:space="preserve"> [Poster session]. Division on Career Development and Transition International Conference, Reno, NV, United States.</w:t>
      </w:r>
    </w:p>
    <w:p w14:paraId="6D261DC3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(2022, May 15). </w:t>
      </w:r>
      <w:r>
        <w:rPr>
          <w:i/>
          <w:iCs/>
        </w:rPr>
        <w:t>Constructively and proactively addressing age of majority issues in secondary transition planning</w:t>
      </w:r>
      <w:r>
        <w:t xml:space="preserve"> [Breakout session]. Division on Career Development and Transition International Conference, Myrtle Beach, SC, United States.</w:t>
      </w:r>
    </w:p>
    <w:p w14:paraId="6A50BEE5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(2022, May 15). </w:t>
      </w:r>
      <w:r>
        <w:rPr>
          <w:i/>
          <w:iCs/>
        </w:rPr>
        <w:t>Exploring the values and scope of collaboration of schools and Centers for Independent Living</w:t>
      </w:r>
      <w:r>
        <w:t xml:space="preserve"> [Poster session]. Division on Career Development and Transition International Conference, Myrtle Beach, SC, United States.</w:t>
      </w:r>
    </w:p>
    <w:p w14:paraId="36B8372D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(2022, January 18). </w:t>
      </w:r>
      <w:r>
        <w:rPr>
          <w:i/>
          <w:iCs/>
        </w:rPr>
        <w:t>Recent research on special education, age of majority, and adult decision-making support</w:t>
      </w:r>
      <w:r>
        <w:t xml:space="preserve"> [Breakout session]. Council for Exceptional Children Annual Conference, Orlando, FL, United States.</w:t>
      </w:r>
    </w:p>
    <w:p w14:paraId="542986F9" w14:textId="77777777" w:rsidR="00B81E5D" w:rsidRDefault="00000000">
      <w:pPr>
        <w:spacing w:after="80"/>
        <w:ind w:left="1080" w:hanging="720"/>
      </w:pPr>
      <w:r>
        <w:rPr>
          <w:b/>
          <w:bCs/>
        </w:rPr>
        <w:lastRenderedPageBreak/>
        <w:t>Walters, C.</w:t>
      </w:r>
      <w:r>
        <w:t xml:space="preserve"> (2021, December 3). </w:t>
      </w:r>
      <w:r>
        <w:rPr>
          <w:i/>
          <w:iCs/>
        </w:rPr>
        <w:t>Exploring the intersection of special education, age of majority, and adult decision-making support</w:t>
      </w:r>
      <w:r>
        <w:t xml:space="preserve"> [Poster session]. TASH Conference, New Orleans, LA, United States.</w:t>
      </w:r>
    </w:p>
    <w:p w14:paraId="582BDF30" w14:textId="77777777" w:rsidR="00B81E5D" w:rsidRDefault="00000000">
      <w:pPr>
        <w:spacing w:after="80"/>
        <w:ind w:left="1080" w:hanging="720"/>
      </w:pPr>
      <w:r>
        <w:t xml:space="preserve">DeYoung, A., O’Neal, L., Owens, L., Stoehr, M., &amp; </w:t>
      </w:r>
      <w:r>
        <w:rPr>
          <w:b/>
          <w:bCs/>
        </w:rPr>
        <w:t>Walters, C.</w:t>
      </w:r>
      <w:r>
        <w:t xml:space="preserve"> (2021, June 16). </w:t>
      </w:r>
      <w:r>
        <w:rPr>
          <w:i/>
          <w:iCs/>
        </w:rPr>
        <w:t>Students and youth with complex support needs: Raising expectations</w:t>
      </w:r>
      <w:r>
        <w:t xml:space="preserve"> [Panel presentation]. National Technical Assistance Center on Transition Community of Practice on Students with Complex Support Needs.</w:t>
      </w:r>
    </w:p>
    <w:p w14:paraId="261E2163" w14:textId="77777777" w:rsidR="00B81E5D" w:rsidRDefault="00000000">
      <w:pPr>
        <w:spacing w:after="80"/>
        <w:ind w:left="1080" w:hanging="720"/>
      </w:pPr>
      <w:r>
        <w:t xml:space="preserve">O’Neal, L., Stoehr, M., &amp; </w:t>
      </w:r>
      <w:r>
        <w:rPr>
          <w:b/>
          <w:bCs/>
        </w:rPr>
        <w:t>Walters, C.</w:t>
      </w:r>
      <w:r>
        <w:t xml:space="preserve"> (2020, May 25, June 18, and June 25). </w:t>
      </w:r>
      <w:r>
        <w:rPr>
          <w:i/>
          <w:iCs/>
        </w:rPr>
        <w:t>Secondary transition supports and services for students with complex support needs</w:t>
      </w:r>
      <w:r>
        <w:t xml:space="preserve"> [Asynchronous content session and two follow-up support sessions]. National Technical Assistance Center on Transition Capacity Building Virtual Institute.</w:t>
      </w:r>
    </w:p>
    <w:p w14:paraId="6CF38A7C" w14:textId="77777777" w:rsidR="00B81E5D" w:rsidRDefault="00000000">
      <w:pPr>
        <w:spacing w:after="80"/>
        <w:ind w:left="1080" w:hanging="720"/>
      </w:pPr>
      <w:r>
        <w:t xml:space="preserve">O’Neal, L., Stoehr, M., &amp; </w:t>
      </w:r>
      <w:r>
        <w:rPr>
          <w:b/>
          <w:bCs/>
        </w:rPr>
        <w:t>Walters, C.</w:t>
      </w:r>
      <w:r>
        <w:t xml:space="preserve"> (2019, September 12). </w:t>
      </w:r>
      <w:r>
        <w:rPr>
          <w:i/>
          <w:iCs/>
        </w:rPr>
        <w:t>Transition considerations for youth with complex support needs</w:t>
      </w:r>
      <w:r>
        <w:t xml:space="preserve"> [Webinar]. Transition Coalition Ask the Expert Webinar Series.</w:t>
      </w:r>
    </w:p>
    <w:p w14:paraId="5614A7BD" w14:textId="77777777" w:rsidR="00B81E5D" w:rsidRDefault="00000000">
      <w:pPr>
        <w:spacing w:after="80"/>
        <w:ind w:left="1080" w:hanging="720"/>
      </w:pPr>
      <w:r>
        <w:t xml:space="preserve">O’Neal, L., Roy, S., Stoehr, M., &amp; </w:t>
      </w:r>
      <w:r>
        <w:rPr>
          <w:b/>
          <w:bCs/>
        </w:rPr>
        <w:t>Walters, C.</w:t>
      </w:r>
      <w:r>
        <w:t xml:space="preserve"> (2019, May 8). </w:t>
      </w:r>
      <w:r>
        <w:rPr>
          <w:i/>
          <w:iCs/>
        </w:rPr>
        <w:t>Changing practices at the local level: Effective outcomes for students with complex support needs</w:t>
      </w:r>
      <w:r>
        <w:t xml:space="preserve"> [Breakout session]. National Technical Assistance Center on Transition Capacity Building Institute, Charlotte, NC, United States.</w:t>
      </w:r>
    </w:p>
    <w:p w14:paraId="7173DEB1" w14:textId="77777777" w:rsidR="00B81E5D" w:rsidRDefault="00000000">
      <w:pPr>
        <w:spacing w:after="80"/>
        <w:ind w:left="1080" w:hanging="720"/>
      </w:pPr>
      <w:r>
        <w:t xml:space="preserve">Allison, R., Diehl, M., Stellar, T., </w:t>
      </w:r>
      <w:r>
        <w:rPr>
          <w:b/>
          <w:bCs/>
        </w:rPr>
        <w:t>Walters, C.</w:t>
      </w:r>
      <w:r>
        <w:t xml:space="preserve">, et al. (2019, May 7). </w:t>
      </w:r>
      <w:r>
        <w:rPr>
          <w:i/>
          <w:iCs/>
        </w:rPr>
        <w:t>The impact of deep collaboration on work in states: Impact of aligned federal policies</w:t>
      </w:r>
      <w:r>
        <w:t xml:space="preserve"> [Breakout session]. National Technical Assistance Center on Transition Capacity Building Institute, Charlotte, NC, United States.</w:t>
      </w:r>
    </w:p>
    <w:p w14:paraId="05330EC3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(2019, May 6). </w:t>
      </w:r>
      <w:r>
        <w:rPr>
          <w:i/>
          <w:iCs/>
        </w:rPr>
        <w:t>Supported decision-making and an overview of alternatives to guardianship for PTIs</w:t>
      </w:r>
      <w:r>
        <w:t xml:space="preserve"> [Plenary session]. National Resources for Advocacy, Independence, Self-Determination and Employment Technical Assistance Center Annual Summit, Charlotte, NC, United States.</w:t>
      </w:r>
    </w:p>
    <w:p w14:paraId="12C9F5E1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(2018, August 1). </w:t>
      </w:r>
      <w:r>
        <w:rPr>
          <w:i/>
          <w:iCs/>
        </w:rPr>
        <w:t>Balancing systems advocacy with self-advocacy skill development in K-12 education</w:t>
      </w:r>
      <w:r>
        <w:t xml:space="preserve"> [Webinar]. Association of Rural Programs in Independent Living Youth Talk Webinar Series.</w:t>
      </w:r>
    </w:p>
    <w:p w14:paraId="68EA8490" w14:textId="77777777" w:rsidR="00B81E5D" w:rsidRDefault="00000000">
      <w:pPr>
        <w:spacing w:after="80"/>
        <w:ind w:left="1080" w:hanging="720"/>
      </w:pPr>
      <w:r>
        <w:t xml:space="preserve">Davison, J., &amp; </w:t>
      </w:r>
      <w:r>
        <w:rPr>
          <w:b/>
          <w:bCs/>
        </w:rPr>
        <w:t>Walters, C.</w:t>
      </w:r>
      <w:r>
        <w:t xml:space="preserve"> (2018, May 23). </w:t>
      </w:r>
      <w:r>
        <w:rPr>
          <w:i/>
          <w:iCs/>
        </w:rPr>
        <w:t>Preventing guardianship: How CILs can be the frontline to advocate for less restrictive alternatives</w:t>
      </w:r>
      <w:r>
        <w:t xml:space="preserve"> [Webinar]. Independent Living Research Utilization On-Demand Training Series.</w:t>
      </w:r>
    </w:p>
    <w:p w14:paraId="07EC81A0" w14:textId="77777777" w:rsidR="00B81E5D" w:rsidRDefault="00000000">
      <w:pPr>
        <w:spacing w:after="80"/>
        <w:ind w:left="1080" w:hanging="720"/>
      </w:pPr>
      <w:r>
        <w:t xml:space="preserve">Christenson, D., Crain, M., Darling, B., Kruck, A. D., Reed, A., Tissot, K., &amp; </w:t>
      </w:r>
      <w:r>
        <w:rPr>
          <w:b/>
          <w:bCs/>
        </w:rPr>
        <w:t>Walters, C.</w:t>
      </w:r>
      <w:r>
        <w:t xml:space="preserve"> (2018, May 1-4). </w:t>
      </w:r>
      <w:r>
        <w:rPr>
          <w:i/>
          <w:iCs/>
        </w:rPr>
        <w:t>Get to the core of it: Integrating CIL core services for a holistic consumer experience</w:t>
      </w:r>
      <w:r>
        <w:t xml:space="preserve"> [Plenary session]. Independent Living Research Utilization On-Demand Training Series, Tempe, AZ, United States.</w:t>
      </w:r>
    </w:p>
    <w:p w14:paraId="17358D87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(2017, October 20). </w:t>
      </w:r>
      <w:r>
        <w:rPr>
          <w:i/>
          <w:iCs/>
        </w:rPr>
        <w:t>Centers for Independent Living: Enhancing transition outcomes for young adults with disabilities</w:t>
      </w:r>
      <w:r>
        <w:t xml:space="preserve"> [Breakout session]. Division on Career Development and Transition International Conference, Myrtle Beach, SC, United States.</w:t>
      </w:r>
    </w:p>
    <w:p w14:paraId="7C832292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(2017, October 2). </w:t>
      </w:r>
      <w:r>
        <w:rPr>
          <w:i/>
          <w:iCs/>
        </w:rPr>
        <w:t>Preserving access and independence: Understanding supported decision-making</w:t>
      </w:r>
      <w:r>
        <w:t xml:space="preserve"> [Breakout session]. National Conference on Rural Independent Living, Denver, CO, United States.</w:t>
      </w:r>
    </w:p>
    <w:p w14:paraId="4DD23386" w14:textId="77777777" w:rsidR="00B81E5D" w:rsidRDefault="00000000">
      <w:pPr>
        <w:spacing w:after="80"/>
        <w:ind w:left="1080" w:hanging="720"/>
      </w:pPr>
      <w:r>
        <w:rPr>
          <w:b/>
          <w:bCs/>
        </w:rPr>
        <w:lastRenderedPageBreak/>
        <w:t>Walters, C.</w:t>
      </w:r>
      <w:r>
        <w:t xml:space="preserve"> (2017, May 17). </w:t>
      </w:r>
      <w:r>
        <w:rPr>
          <w:i/>
          <w:iCs/>
        </w:rPr>
        <w:t>The role of Centers for Independent Living in the transition process</w:t>
      </w:r>
      <w:r>
        <w:t xml:space="preserve"> [Breakout session]. National Technical Assistance Center on Transition Capacity Building Institute, Kansas City, MO, United States.</w:t>
      </w:r>
    </w:p>
    <w:p w14:paraId="140F7885" w14:textId="77777777" w:rsidR="00B81E5D" w:rsidRDefault="00000000">
      <w:pPr>
        <w:spacing w:after="80"/>
        <w:ind w:left="1080" w:hanging="720"/>
      </w:pPr>
      <w:r>
        <w:t xml:space="preserve">Floyd, K., Hoderewski, S., Michener, J., Olson-Willard, M., Royster, S., Tissot, K., &amp; </w:t>
      </w:r>
      <w:r>
        <w:rPr>
          <w:b/>
          <w:bCs/>
        </w:rPr>
        <w:t>Walters, C.</w:t>
      </w:r>
      <w:r>
        <w:t xml:space="preserve"> (2017, April 17-19). </w:t>
      </w:r>
      <w:r>
        <w:rPr>
          <w:i/>
          <w:iCs/>
        </w:rPr>
        <w:t>Youth transition: The growing role of Centers for Independent Living</w:t>
      </w:r>
      <w:r>
        <w:t xml:space="preserve"> [Plenary session]. Independent Living Research Utilization On-Demand Training Series, Denver, CO, United States.</w:t>
      </w:r>
    </w:p>
    <w:p w14:paraId="308F3BD1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et al. (2014, November 20). </w:t>
      </w:r>
      <w:r>
        <w:rPr>
          <w:i/>
          <w:iCs/>
        </w:rPr>
        <w:t>Collaboration between vocational rehabilitation and inclusive postsecondary education programs</w:t>
      </w:r>
      <w:r>
        <w:t xml:space="preserve"> [Panel session]. State of the Art Conference, Fairfax, VA, United States.</w:t>
      </w:r>
    </w:p>
    <w:p w14:paraId="01F68EEE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State/Regional</w:t>
      </w:r>
    </w:p>
    <w:p w14:paraId="6AD5F74E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(2025, December 5). </w:t>
      </w:r>
      <w:r>
        <w:rPr>
          <w:i/>
          <w:iCs/>
        </w:rPr>
        <w:t>Decision-making and empowerment for students with disabilities</w:t>
      </w:r>
      <w:r>
        <w:t xml:space="preserve"> [Training]. West Bay Collaborative, Warwick, RI, United States.</w:t>
      </w:r>
    </w:p>
    <w:p w14:paraId="2D7D6A0B" w14:textId="77777777" w:rsidR="00B81E5D" w:rsidRDefault="00000000">
      <w:pPr>
        <w:spacing w:after="80"/>
        <w:ind w:left="1080" w:hanging="720"/>
      </w:pPr>
      <w:r>
        <w:t xml:space="preserve">Bumble, J., &amp; </w:t>
      </w:r>
      <w:r>
        <w:rPr>
          <w:b/>
          <w:bCs/>
        </w:rPr>
        <w:t>Walters, C.</w:t>
      </w:r>
      <w:r>
        <w:t xml:space="preserve"> (2024, February 7). </w:t>
      </w:r>
      <w:r>
        <w:rPr>
          <w:i/>
          <w:iCs/>
        </w:rPr>
        <w:t>Supporting students to lead the transition process</w:t>
      </w:r>
      <w:r>
        <w:t xml:space="preserve"> [Training]. West Bay Collaborative, Warwick, RI, United States.</w:t>
      </w:r>
    </w:p>
    <w:p w14:paraId="3F59F865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(2022, August 12). </w:t>
      </w:r>
      <w:r>
        <w:rPr>
          <w:i/>
          <w:iCs/>
        </w:rPr>
        <w:t>From fostering empathy to understanding the college course syllabus: U101 lesson supplements</w:t>
      </w:r>
      <w:r>
        <w:t xml:space="preserve"> [Plenary session]. University of South Carolina U101 Lesson Plan Showcase, Columbia, SC, United States.</w:t>
      </w:r>
    </w:p>
    <w:p w14:paraId="799B10B5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et al. (2022, January 28). </w:t>
      </w:r>
      <w:r>
        <w:rPr>
          <w:i/>
          <w:iCs/>
        </w:rPr>
        <w:t>Success as a U101 instructor</w:t>
      </w:r>
      <w:r>
        <w:t xml:space="preserve"> [Panel presentation]. University of South Carolina U101 Teaching Experience Workshop, Columbia, SC, United States.</w:t>
      </w:r>
    </w:p>
    <w:p w14:paraId="4CDCDDAC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, et al. (2021, August 12). </w:t>
      </w:r>
      <w:r>
        <w:rPr>
          <w:i/>
          <w:iCs/>
        </w:rPr>
        <w:t>Veteran graduate assistant panel on grading practices</w:t>
      </w:r>
      <w:r>
        <w:t xml:space="preserve"> [Panel presentation]. University of South Carolina Graduate Teaching Assistant Orientation, Columbia, SC, United States.</w:t>
      </w:r>
    </w:p>
    <w:p w14:paraId="5030FB4E" w14:textId="77777777" w:rsidR="00B81E5D" w:rsidRDefault="00000000">
      <w:pPr>
        <w:spacing w:after="80"/>
        <w:ind w:left="1080" w:hanging="720"/>
      </w:pPr>
      <w:r>
        <w:t xml:space="preserve">Allison, M., &amp; </w:t>
      </w:r>
      <w:r>
        <w:rPr>
          <w:b/>
          <w:bCs/>
        </w:rPr>
        <w:t>Walters, C.</w:t>
      </w:r>
      <w:r>
        <w:t xml:space="preserve"> (2021, March 9). </w:t>
      </w:r>
      <w:r>
        <w:rPr>
          <w:i/>
          <w:iCs/>
        </w:rPr>
        <w:t xml:space="preserve">Stop! Are your students ready for </w:t>
      </w:r>
      <w:proofErr w:type="gramStart"/>
      <w:r>
        <w:rPr>
          <w:i/>
          <w:iCs/>
        </w:rPr>
        <w:t>adulthood?:</w:t>
      </w:r>
      <w:proofErr w:type="gramEnd"/>
      <w:r>
        <w:rPr>
          <w:i/>
          <w:iCs/>
        </w:rPr>
        <w:t xml:space="preserve"> Supported decision-making and the Stop, Look, and Listen tool series</w:t>
      </w:r>
      <w:r>
        <w:t xml:space="preserve"> [Breakout session]. Empowering a Future Transition Conference, Columbia, SC, United States.</w:t>
      </w:r>
    </w:p>
    <w:p w14:paraId="0225C7CA" w14:textId="77777777" w:rsidR="00B81E5D" w:rsidRDefault="00000000">
      <w:pPr>
        <w:spacing w:after="80"/>
        <w:ind w:left="1080" w:hanging="720"/>
      </w:pPr>
      <w:r>
        <w:t xml:space="preserve">Allison, M., &amp; </w:t>
      </w:r>
      <w:r>
        <w:rPr>
          <w:b/>
          <w:bCs/>
        </w:rPr>
        <w:t>Walters, C.</w:t>
      </w:r>
      <w:r>
        <w:t xml:space="preserve"> (2020, December 12). </w:t>
      </w:r>
      <w:r>
        <w:rPr>
          <w:i/>
          <w:iCs/>
        </w:rPr>
        <w:t>Stop, look, and listen: Planning for independence and adult decision-making support</w:t>
      </w:r>
      <w:r>
        <w:t xml:space="preserve"> [Asynchronous webinar]. SC Supported Decision-Making Project.</w:t>
      </w:r>
    </w:p>
    <w:p w14:paraId="7E6E4BCC" w14:textId="77777777" w:rsidR="00B81E5D" w:rsidRDefault="00000000">
      <w:pPr>
        <w:spacing w:after="80"/>
        <w:ind w:left="1080" w:hanging="720"/>
      </w:pPr>
      <w:r>
        <w:t xml:space="preserve">Plotner, A., &amp; </w:t>
      </w:r>
      <w:r>
        <w:rPr>
          <w:b/>
          <w:bCs/>
        </w:rPr>
        <w:t>Walters, C.</w:t>
      </w:r>
      <w:r>
        <w:t xml:space="preserve"> (2020, February 20). </w:t>
      </w:r>
      <w:r>
        <w:rPr>
          <w:i/>
          <w:iCs/>
        </w:rPr>
        <w:t>Exploring special education leader perceptions on guardianship and adult decision-making support</w:t>
      </w:r>
      <w:r>
        <w:t xml:space="preserve"> [Poster session]. South Carolina Council for Exceptional Children Conference, Myrtle Beach, SC, United States.</w:t>
      </w:r>
    </w:p>
    <w:p w14:paraId="685ED2E3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(2020, February 7). </w:t>
      </w:r>
      <w:r>
        <w:rPr>
          <w:i/>
          <w:iCs/>
        </w:rPr>
        <w:t>Leading the way with strengths-based transition assessment</w:t>
      </w:r>
      <w:r>
        <w:t xml:space="preserve"> [Breakout session]. Empowering a Future Transition Conference, Columbia, SC, United States.</w:t>
      </w:r>
    </w:p>
    <w:p w14:paraId="18CD2FF3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(2019, May 16). </w:t>
      </w:r>
      <w:r>
        <w:rPr>
          <w:i/>
          <w:iCs/>
        </w:rPr>
        <w:t>Unpacking approaches to programs and services for people with disabilities</w:t>
      </w:r>
      <w:r>
        <w:t xml:space="preserve"> [Breakout session]. Southeastern Postsecondary Education Alliance Capacity Building Institute, Charleston, SC, United States.</w:t>
      </w:r>
    </w:p>
    <w:p w14:paraId="12B53CD2" w14:textId="77777777" w:rsidR="00B81E5D" w:rsidRDefault="00000000">
      <w:pPr>
        <w:spacing w:after="80"/>
        <w:ind w:left="1080" w:hanging="720"/>
      </w:pPr>
      <w:r>
        <w:rPr>
          <w:b/>
          <w:bCs/>
        </w:rPr>
        <w:lastRenderedPageBreak/>
        <w:t>Walters, C.</w:t>
      </w:r>
      <w:r>
        <w:t xml:space="preserve"> (2019, March 13). </w:t>
      </w:r>
      <w:r>
        <w:rPr>
          <w:i/>
          <w:iCs/>
        </w:rPr>
        <w:t>Bridging the gap from high school to adult services: Making seamless employment service delivery a reality</w:t>
      </w:r>
      <w:r>
        <w:t xml:space="preserve"> [Breakout session]. SC Human Service Providers Conference, Myrtle Beach, SC, United States.</w:t>
      </w:r>
    </w:p>
    <w:p w14:paraId="4DEAF8F7" w14:textId="77777777" w:rsidR="00B81E5D" w:rsidRDefault="00000000">
      <w:pPr>
        <w:spacing w:after="80"/>
        <w:ind w:left="1080" w:hanging="720"/>
      </w:pPr>
      <w:r>
        <w:t xml:space="preserve">Martinis, J., St. Onge, S., &amp; </w:t>
      </w:r>
      <w:r>
        <w:rPr>
          <w:b/>
          <w:bCs/>
        </w:rPr>
        <w:t>Walters, C.</w:t>
      </w:r>
      <w:r>
        <w:t xml:space="preserve"> (2018, November 9). </w:t>
      </w:r>
      <w:r>
        <w:rPr>
          <w:i/>
          <w:iCs/>
        </w:rPr>
        <w:t>Supported decision-making in South Carolina</w:t>
      </w:r>
      <w:r>
        <w:t xml:space="preserve"> [Plenary session]. SC Bar Association Continuing Legal Education on Guardianship and Protective Proceedings, Columbia, SC, United States.</w:t>
      </w:r>
    </w:p>
    <w:p w14:paraId="4A5DE9CE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(2018, October 1). </w:t>
      </w:r>
      <w:r>
        <w:rPr>
          <w:i/>
          <w:iCs/>
        </w:rPr>
        <w:t>Employment is for all: Fostering change in SC</w:t>
      </w:r>
      <w:r>
        <w:t xml:space="preserve"> [Keynote presentation]. Transition Alliance of South Carolina Building Bridges Conference, Charleston, SC, United States.</w:t>
      </w:r>
    </w:p>
    <w:p w14:paraId="0FDF6805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(2018, August 21). </w:t>
      </w:r>
      <w:r>
        <w:rPr>
          <w:i/>
          <w:iCs/>
        </w:rPr>
        <w:t>Disability rights are civil rights: Helping youth find their power</w:t>
      </w:r>
      <w:r>
        <w:t xml:space="preserve"> [Breakout session]. SC Safe Schools Summit, Columbia, SC, United States.</w:t>
      </w:r>
    </w:p>
    <w:p w14:paraId="08A635AD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(2018, July 27). </w:t>
      </w:r>
      <w:r>
        <w:rPr>
          <w:i/>
          <w:iCs/>
        </w:rPr>
        <w:t>Supported decision-making and alternatives to guardianship: Balancing individual choice with necessary adult support</w:t>
      </w:r>
      <w:r>
        <w:t xml:space="preserve"> [Breakout session]. SC Brain Injury Conference, Columbia, SC, United States.</w:t>
      </w:r>
    </w:p>
    <w:p w14:paraId="6B65E79D" w14:textId="77777777" w:rsidR="00B81E5D" w:rsidRDefault="00000000">
      <w:pPr>
        <w:spacing w:after="80"/>
        <w:ind w:left="1080" w:hanging="720"/>
      </w:pPr>
      <w:r>
        <w:t xml:space="preserve">Davison, J., &amp; </w:t>
      </w:r>
      <w:r>
        <w:rPr>
          <w:b/>
          <w:bCs/>
        </w:rPr>
        <w:t>Walters, C.</w:t>
      </w:r>
      <w:r>
        <w:t xml:space="preserve"> (2018, July 26). </w:t>
      </w:r>
      <w:r>
        <w:rPr>
          <w:i/>
          <w:iCs/>
        </w:rPr>
        <w:t>Disability rights in the 21st century for youth in transition: A look at Employment First and supported decision-making</w:t>
      </w:r>
      <w:r>
        <w:t xml:space="preserve"> [Breakout session]. SC Department of Education Research to Practice Institute, Columbia, SC, United States.</w:t>
      </w:r>
    </w:p>
    <w:p w14:paraId="3F7373F6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(2018, July 16). </w:t>
      </w:r>
      <w:r>
        <w:rPr>
          <w:i/>
          <w:iCs/>
        </w:rPr>
        <w:t>Begin with the end in mind: Fostering positive postschool outcomes for youth with disabilities across grade levels</w:t>
      </w:r>
      <w:r>
        <w:t xml:space="preserve"> [Breakout session]. SC Department of Education Research to Practice Institute, Columbia, SC, United States.</w:t>
      </w:r>
    </w:p>
    <w:p w14:paraId="4B347CDB" w14:textId="77777777" w:rsidR="00B81E5D" w:rsidRDefault="00000000">
      <w:pPr>
        <w:spacing w:after="80"/>
        <w:ind w:left="1080" w:hanging="720"/>
      </w:pPr>
      <w:r>
        <w:t xml:space="preserve">St. Onge, S., &amp; </w:t>
      </w:r>
      <w:r>
        <w:rPr>
          <w:b/>
          <w:bCs/>
        </w:rPr>
        <w:t>Walters, C.</w:t>
      </w:r>
      <w:r>
        <w:t xml:space="preserve"> (2018, March 14). </w:t>
      </w:r>
      <w:r>
        <w:rPr>
          <w:i/>
          <w:iCs/>
        </w:rPr>
        <w:t>Supported decision-making and other alternatives to guardianship</w:t>
      </w:r>
      <w:r>
        <w:t xml:space="preserve"> [Breakout session]. SC Human Service Providers Conference, Myrtle Beach, SC, United States.</w:t>
      </w:r>
    </w:p>
    <w:p w14:paraId="37A6CB41" w14:textId="77777777" w:rsidR="00B81E5D" w:rsidRDefault="00000000">
      <w:pPr>
        <w:spacing w:after="80"/>
        <w:ind w:left="1080" w:hanging="720"/>
      </w:pPr>
      <w:r>
        <w:t xml:space="preserve">Elmore, G., Kopp, R., &amp; </w:t>
      </w:r>
      <w:r>
        <w:rPr>
          <w:b/>
          <w:bCs/>
        </w:rPr>
        <w:t>Walters, C.</w:t>
      </w:r>
      <w:r>
        <w:t xml:space="preserve"> (2017, April 10). </w:t>
      </w:r>
      <w:r>
        <w:rPr>
          <w:i/>
          <w:iCs/>
        </w:rPr>
        <w:t>Students with disabilities and the school resource officer</w:t>
      </w:r>
      <w:r>
        <w:t xml:space="preserve"> [Training]. Richland County School Resource Officers, Columbia, SC, United States.</w:t>
      </w:r>
    </w:p>
    <w:p w14:paraId="14D05375" w14:textId="77777777" w:rsidR="00B81E5D" w:rsidRDefault="00000000">
      <w:pPr>
        <w:spacing w:after="80"/>
        <w:ind w:left="1080" w:hanging="720"/>
      </w:pPr>
      <w:proofErr w:type="spellStart"/>
      <w:r>
        <w:t>Vertegen</w:t>
      </w:r>
      <w:proofErr w:type="spellEnd"/>
      <w:r>
        <w:t xml:space="preserve">, D., &amp; </w:t>
      </w:r>
      <w:r>
        <w:rPr>
          <w:b/>
          <w:bCs/>
        </w:rPr>
        <w:t>Walters, C.</w:t>
      </w:r>
      <w:r>
        <w:t xml:space="preserve"> (2017, March 29). </w:t>
      </w:r>
      <w:r>
        <w:rPr>
          <w:i/>
          <w:iCs/>
        </w:rPr>
        <w:t>Employment First and implications for service providers</w:t>
      </w:r>
      <w:r>
        <w:t xml:space="preserve"> [Plenary session]. Transition Alliance of South Carolina Supported Employment Training, Columbia, SC, United States.</w:t>
      </w:r>
    </w:p>
    <w:p w14:paraId="171E76FD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(2017, February 24). </w:t>
      </w:r>
      <w:r>
        <w:rPr>
          <w:i/>
          <w:iCs/>
        </w:rPr>
        <w:t>Empower and EQUIP students with disabilities</w:t>
      </w:r>
      <w:r>
        <w:t xml:space="preserve"> [Breakout session]. SC Council for Exceptional Children Conference, Myrtle Beach, SC, United States.</w:t>
      </w:r>
    </w:p>
    <w:p w14:paraId="06C78654" w14:textId="77777777" w:rsidR="00B81E5D" w:rsidRDefault="00000000">
      <w:pPr>
        <w:spacing w:after="80"/>
        <w:ind w:left="1080" w:hanging="720"/>
      </w:pPr>
      <w:r>
        <w:t xml:space="preserve">St. Onge, S., &amp; </w:t>
      </w:r>
      <w:r>
        <w:rPr>
          <w:b/>
          <w:bCs/>
        </w:rPr>
        <w:t>Walters, C.</w:t>
      </w:r>
      <w:r>
        <w:t xml:space="preserve"> (2017, January 27). </w:t>
      </w:r>
      <w:r>
        <w:rPr>
          <w:i/>
          <w:iCs/>
        </w:rPr>
        <w:t>Supported decision-making and alternatives to guardianship: Balancing individual choice with necessary adult support</w:t>
      </w:r>
      <w:r>
        <w:t xml:space="preserve"> [Breakout session]. Family Connection of SC Hopes and Dreams Conference, Columbia, SC, United States.</w:t>
      </w:r>
    </w:p>
    <w:p w14:paraId="2F7903C2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(2016, July 13). </w:t>
      </w:r>
      <w:r>
        <w:rPr>
          <w:i/>
          <w:iCs/>
        </w:rPr>
        <w:t>Student engagement: Creating environments that promote self-advocacy, goal setting, and self-awareness for youth with disabilities</w:t>
      </w:r>
      <w:r>
        <w:t xml:space="preserve"> </w:t>
      </w:r>
      <w:r>
        <w:lastRenderedPageBreak/>
        <w:t>[Breakout session]. SC Department of Education Research to Practice Institute, Columbia, SC, United States.</w:t>
      </w:r>
    </w:p>
    <w:p w14:paraId="5091E8A4" w14:textId="77777777" w:rsidR="00B81E5D" w:rsidRDefault="00000000">
      <w:pPr>
        <w:spacing w:after="80"/>
        <w:ind w:left="1080" w:hanging="720"/>
      </w:pPr>
      <w:r>
        <w:rPr>
          <w:b/>
          <w:bCs/>
        </w:rPr>
        <w:t>Walters, C.</w:t>
      </w:r>
      <w:r>
        <w:t xml:space="preserve"> (2016, June 7). </w:t>
      </w:r>
      <w:r>
        <w:rPr>
          <w:i/>
          <w:iCs/>
        </w:rPr>
        <w:t>Student-led IEPs: Research and implementation</w:t>
      </w:r>
      <w:r>
        <w:t xml:space="preserve"> [Full-day training]. Oconee County School District Summer Institute, Walhalla, SC, United States.</w:t>
      </w:r>
    </w:p>
    <w:p w14:paraId="0896BA24" w14:textId="77777777" w:rsidR="00B81E5D" w:rsidRDefault="00000000">
      <w:pPr>
        <w:spacing w:after="80"/>
        <w:ind w:left="1080" w:hanging="720"/>
      </w:pPr>
      <w:r>
        <w:t xml:space="preserve">Tempio, D., &amp; </w:t>
      </w:r>
      <w:r>
        <w:rPr>
          <w:b/>
          <w:bCs/>
        </w:rPr>
        <w:t>Walters, C.</w:t>
      </w:r>
      <w:r>
        <w:t xml:space="preserve"> (2016, February 11). </w:t>
      </w:r>
      <w:r>
        <w:rPr>
          <w:i/>
          <w:iCs/>
        </w:rPr>
        <w:t>Teaching self-determination skills</w:t>
      </w:r>
      <w:r>
        <w:t xml:space="preserve"> [Training]. Darlington County School District, Darlington, SC, United States.</w:t>
      </w:r>
    </w:p>
    <w:p w14:paraId="196FB366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Leadership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4903D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D420BFF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Council for Exceptional Children, Division on Career Development and Transition (DCDT)</w:t>
            </w:r>
          </w:p>
          <w:p w14:paraId="19D31B78" w14:textId="77777777" w:rsidR="00B81E5D" w:rsidRDefault="00000000">
            <w:r>
              <w:rPr>
                <w:i/>
                <w:iCs/>
              </w:rPr>
              <w:t>Chair, Awards and Scholarships Subcommittee, Research Committee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17860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2026 to Present</w:t>
            </w:r>
          </w:p>
        </w:tc>
      </w:tr>
      <w:tr w:rsidR="00B81E5D" w14:paraId="25C306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2EA6351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South Carolina Division on Career Development and Transition</w:t>
            </w:r>
          </w:p>
          <w:p w14:paraId="64F0F28A" w14:textId="77777777" w:rsidR="00B81E5D" w:rsidRDefault="00000000">
            <w:r>
              <w:rPr>
                <w:i/>
                <w:iCs/>
              </w:rPr>
              <w:t>President-Elect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895A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2022 to 2023</w:t>
            </w:r>
          </w:p>
        </w:tc>
      </w:tr>
      <w:tr w:rsidR="00B81E5D" w14:paraId="5648DF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5E7EC44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South Carolina Division on Career Development and Transition</w:t>
            </w:r>
          </w:p>
          <w:p w14:paraId="6D5FBCB9" w14:textId="77777777" w:rsidR="00B81E5D" w:rsidRDefault="00000000">
            <w:r>
              <w:rPr>
                <w:i/>
                <w:iCs/>
              </w:rPr>
              <w:t>Vice President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051D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2021 to 2022</w:t>
            </w:r>
          </w:p>
        </w:tc>
      </w:tr>
      <w:tr w:rsidR="00B81E5D" w14:paraId="20B7D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4AF89A0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Disability Scholars Collective (DISCO)</w:t>
            </w:r>
          </w:p>
          <w:p w14:paraId="1D3F87BC" w14:textId="77777777" w:rsidR="00B81E5D" w:rsidRDefault="00000000">
            <w:r>
              <w:rPr>
                <w:i/>
                <w:iCs/>
              </w:rPr>
              <w:t>Doctoral Student Group Co-Facilitator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6EB26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2021</w:t>
            </w:r>
          </w:p>
        </w:tc>
      </w:tr>
      <w:tr w:rsidR="00B81E5D" w14:paraId="6B0004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8F121CA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University of South Carolina Special Education Graduate Student Committee</w:t>
            </w:r>
          </w:p>
          <w:p w14:paraId="65AA127B" w14:textId="77777777" w:rsidR="00B81E5D" w:rsidRDefault="00000000">
            <w:r>
              <w:rPr>
                <w:i/>
                <w:iCs/>
              </w:rPr>
              <w:t>Founding 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3D931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2021 to 2023</w:t>
            </w:r>
          </w:p>
        </w:tc>
      </w:tr>
      <w:tr w:rsidR="00B81E5D" w14:paraId="65746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AC6965A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South Carolina Disability Employment Coalition</w:t>
            </w:r>
          </w:p>
          <w:p w14:paraId="2F82EA44" w14:textId="77777777" w:rsidR="00B81E5D" w:rsidRDefault="00000000">
            <w:r>
              <w:rPr>
                <w:i/>
                <w:iCs/>
              </w:rPr>
              <w:t>Transition to Careers Committee Chair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F80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2017 to 2019</w:t>
            </w:r>
          </w:p>
        </w:tc>
      </w:tr>
      <w:tr w:rsidR="00B81E5D" w14:paraId="695E0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D6AAEF8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South Carolina Department of Education, Office of Special Education Services</w:t>
            </w:r>
          </w:p>
          <w:p w14:paraId="40C73AC2" w14:textId="77777777" w:rsidR="00B81E5D" w:rsidRDefault="00000000">
            <w:r>
              <w:rPr>
                <w:i/>
                <w:iCs/>
              </w:rPr>
              <w:t>Member, South Carolina High School Credential Task Force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F61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2017 to 2018</w:t>
            </w:r>
          </w:p>
        </w:tc>
      </w:tr>
      <w:tr w:rsidR="00B81E5D" w14:paraId="1D551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798877F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Transition Alliance of South Carolina</w:t>
            </w:r>
          </w:p>
          <w:p w14:paraId="119304E2" w14:textId="77777777" w:rsidR="00B81E5D" w:rsidRDefault="00000000">
            <w:r>
              <w:rPr>
                <w:i/>
                <w:iCs/>
              </w:rPr>
              <w:t>State Team Co-Chair, 2018 to 2019</w:t>
            </w:r>
          </w:p>
          <w:p w14:paraId="502EFB3D" w14:textId="77777777" w:rsidR="00B81E5D" w:rsidRDefault="00000000">
            <w:r>
              <w:rPr>
                <w:i/>
                <w:iCs/>
              </w:rPr>
              <w:t>State Team Chair, 2017 to 2018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92249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2017 to 2019</w:t>
            </w:r>
          </w:p>
        </w:tc>
      </w:tr>
    </w:tbl>
    <w:p w14:paraId="654CBB82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Professional Service</w:t>
      </w:r>
    </w:p>
    <w:p w14:paraId="4BC24F9B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Editorial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42B52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874BDEE" w14:textId="77777777" w:rsidR="00B81E5D" w:rsidRPr="00FF1C84" w:rsidRDefault="00000000">
            <w:pPr>
              <w:spacing w:before="60"/>
            </w:pPr>
            <w:r w:rsidRPr="00FF1C84">
              <w:rPr>
                <w:b/>
                <w:bCs/>
              </w:rPr>
              <w:t>Journal of Disability Policy Studies</w:t>
            </w:r>
          </w:p>
          <w:p w14:paraId="31A73E63" w14:textId="77777777" w:rsidR="00B81E5D" w:rsidRDefault="00000000">
            <w:r>
              <w:rPr>
                <w:i/>
                <w:iCs/>
              </w:rPr>
              <w:t>Editorial Board 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1173B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2019 to Present</w:t>
            </w:r>
          </w:p>
        </w:tc>
      </w:tr>
      <w:tr w:rsidR="00B81E5D" w14:paraId="25D76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A8A1E3A" w14:textId="77777777" w:rsidR="00B81E5D" w:rsidRPr="00FF1C84" w:rsidRDefault="00000000">
            <w:pPr>
              <w:spacing w:before="60"/>
            </w:pPr>
            <w:r w:rsidRPr="00FF1C84">
              <w:rPr>
                <w:b/>
                <w:bCs/>
              </w:rPr>
              <w:t>Journal of Rehabilitation</w:t>
            </w:r>
          </w:p>
          <w:p w14:paraId="5FB665E5" w14:textId="77777777" w:rsidR="00B81E5D" w:rsidRDefault="00000000">
            <w:r>
              <w:rPr>
                <w:i/>
                <w:iCs/>
              </w:rPr>
              <w:t>Editorial Board 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DF5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2023 to Present</w:t>
            </w:r>
          </w:p>
        </w:tc>
      </w:tr>
      <w:tr w:rsidR="00B81E5D" w14:paraId="68840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42C6A58" w14:textId="77777777" w:rsidR="00B81E5D" w:rsidRPr="00FF1C84" w:rsidRDefault="00000000">
            <w:pPr>
              <w:spacing w:before="60"/>
            </w:pPr>
            <w:r w:rsidRPr="00FF1C84">
              <w:rPr>
                <w:b/>
                <w:bCs/>
              </w:rPr>
              <w:t>Inclusive Practices</w:t>
            </w:r>
          </w:p>
          <w:p w14:paraId="46F890AE" w14:textId="77777777" w:rsidR="00B81E5D" w:rsidRDefault="00000000">
            <w:r>
              <w:rPr>
                <w:i/>
                <w:iCs/>
              </w:rPr>
              <w:t>Ad Hoc Reviewer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32D77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2023 to Present</w:t>
            </w:r>
          </w:p>
        </w:tc>
      </w:tr>
      <w:tr w:rsidR="00B81E5D" w14:paraId="6280A9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C3F0BD3" w14:textId="77777777" w:rsidR="00B81E5D" w:rsidRPr="00FF1C84" w:rsidRDefault="00000000">
            <w:pPr>
              <w:spacing w:before="60"/>
            </w:pPr>
            <w:r w:rsidRPr="00FF1C84">
              <w:rPr>
                <w:b/>
                <w:bCs/>
              </w:rPr>
              <w:t>Career Development and Transition for Exceptional Individuals</w:t>
            </w:r>
          </w:p>
          <w:p w14:paraId="09B56AAF" w14:textId="77777777" w:rsidR="00B81E5D" w:rsidRDefault="00000000">
            <w:r>
              <w:rPr>
                <w:i/>
                <w:iCs/>
              </w:rPr>
              <w:t>Ad Hoc Reviewer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6490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2022 to Present</w:t>
            </w:r>
          </w:p>
        </w:tc>
      </w:tr>
    </w:tbl>
    <w:p w14:paraId="7CF36E62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lastRenderedPageBreak/>
        <w:t>Grant Review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6F3A5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1DEB278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U.S. Department of Education, Office of Special Education and Rehabilitative Services, Rehabilitation Services Administration</w:t>
            </w:r>
          </w:p>
          <w:p w14:paraId="77716BA6" w14:textId="77777777" w:rsidR="00B81E5D" w:rsidRDefault="00000000">
            <w:r>
              <w:rPr>
                <w:i/>
                <w:iCs/>
              </w:rPr>
              <w:t>Grant Reviewer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BB92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2025 to Present</w:t>
            </w:r>
          </w:p>
        </w:tc>
      </w:tr>
      <w:tr w:rsidR="00B81E5D" w14:paraId="48B781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2CBDBB3D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National Institute on Disability, Independent Living, and Rehabilitation Research</w:t>
            </w:r>
          </w:p>
          <w:p w14:paraId="05C4E7E8" w14:textId="77777777" w:rsidR="00B81E5D" w:rsidRDefault="00000000">
            <w:r>
              <w:rPr>
                <w:i/>
                <w:iCs/>
              </w:rPr>
              <w:t>Grant Reviewer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17377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2023 to Present</w:t>
            </w:r>
          </w:p>
        </w:tc>
      </w:tr>
      <w:tr w:rsidR="00B81E5D" w14:paraId="2F677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2E88EE3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South Carolina Department of Education, Office of Adult Education</w:t>
            </w:r>
          </w:p>
          <w:p w14:paraId="6EBE7679" w14:textId="77777777" w:rsidR="00B81E5D" w:rsidRDefault="00000000">
            <w:r>
              <w:rPr>
                <w:i/>
                <w:iCs/>
              </w:rPr>
              <w:t>Grant Reviewer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0243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2021 to Present</w:t>
            </w:r>
          </w:p>
        </w:tc>
      </w:tr>
    </w:tbl>
    <w:p w14:paraId="2EB466E0" w14:textId="77777777" w:rsidR="00B81E5D" w:rsidRDefault="00000000">
      <w:pPr>
        <w:keepNext/>
        <w:spacing w:before="140" w:after="60"/>
        <w:ind w:left="360"/>
      </w:pPr>
      <w:r>
        <w:rPr>
          <w:b/>
          <w:bCs/>
          <w:i/>
          <w:iCs/>
        </w:rPr>
        <w:t>University and Community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23A0A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9DB73F8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University of Maryland Research Transparency Committee</w:t>
            </w:r>
          </w:p>
          <w:p w14:paraId="52FCCDB4" w14:textId="77777777" w:rsidR="00B81E5D" w:rsidRDefault="00000000">
            <w:r>
              <w:rPr>
                <w:i/>
                <w:iCs/>
              </w:rPr>
              <w:t>Faculty 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5FB6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2026 to Present</w:t>
            </w:r>
          </w:p>
        </w:tc>
      </w:tr>
      <w:tr w:rsidR="00B81E5D" w14:paraId="578FC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4AC81C5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Able South Carolina, South Carolina Youth Leadership Forum</w:t>
            </w:r>
          </w:p>
          <w:p w14:paraId="48FB4579" w14:textId="77777777" w:rsidR="00B81E5D" w:rsidRDefault="00000000">
            <w:r>
              <w:rPr>
                <w:i/>
                <w:iCs/>
              </w:rPr>
              <w:t>Planning Committee 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03CD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2019 to 2023</w:t>
            </w:r>
          </w:p>
        </w:tc>
      </w:tr>
    </w:tbl>
    <w:p w14:paraId="4310922B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t>Honors and Awards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349BD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DC44340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Project Fusion Scholarship</w:t>
            </w:r>
          </w:p>
          <w:p w14:paraId="1D54E0F8" w14:textId="77777777" w:rsidR="00B81E5D" w:rsidRDefault="00000000">
            <w:r>
              <w:rPr>
                <w:i/>
                <w:iCs/>
              </w:rPr>
              <w:t>University of South Carolina College of Education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7412A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2019 to 2023</w:t>
            </w:r>
          </w:p>
        </w:tc>
      </w:tr>
      <w:tr w:rsidR="00B81E5D" w14:paraId="1AEFB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95A8942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Bryant A. &amp; Jacqueline F. Meeks Scholarship</w:t>
            </w:r>
          </w:p>
          <w:p w14:paraId="01508930" w14:textId="77777777" w:rsidR="00B81E5D" w:rsidRDefault="00000000">
            <w:r>
              <w:rPr>
                <w:i/>
                <w:iCs/>
              </w:rPr>
              <w:t>University of South Carolina College of Education (awarded 2021 to 2022 and 2022 to 2023)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BB29C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2021 to 2023</w:t>
            </w:r>
          </w:p>
        </w:tc>
      </w:tr>
      <w:tr w:rsidR="00B81E5D" w14:paraId="51B5F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98CBE6A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Nelle Taylor Scholarship in Special Education</w:t>
            </w:r>
          </w:p>
          <w:p w14:paraId="2771F0D7" w14:textId="77777777" w:rsidR="00B81E5D" w:rsidRDefault="00000000">
            <w:r>
              <w:rPr>
                <w:i/>
                <w:iCs/>
              </w:rPr>
              <w:t>University of South Carolina College of Education (awarded 2020 to 2021 and 2021 to 2022)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41CB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2020 to 2022</w:t>
            </w:r>
          </w:p>
        </w:tc>
      </w:tr>
      <w:tr w:rsidR="00B81E5D" w14:paraId="50133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4C322A1A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Critical Race Theory Summer Institute Fellowship</w:t>
            </w:r>
          </w:p>
          <w:p w14:paraId="3B85F4EC" w14:textId="77777777" w:rsidR="00B81E5D" w:rsidRDefault="00000000">
            <w:r>
              <w:rPr>
                <w:i/>
                <w:iCs/>
              </w:rPr>
              <w:t>University of South Carolina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1D488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2021</w:t>
            </w:r>
          </w:p>
        </w:tc>
      </w:tr>
      <w:tr w:rsidR="00B81E5D" w14:paraId="5F819E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BC79893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Patterson Wardlaw Memorial Scholarship</w:t>
            </w:r>
          </w:p>
          <w:p w14:paraId="0334EA6A" w14:textId="77777777" w:rsidR="00B81E5D" w:rsidRDefault="00000000">
            <w:r>
              <w:rPr>
                <w:i/>
                <w:iCs/>
              </w:rPr>
              <w:t>University of South Carolina College of Education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1A207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2020 to 2021</w:t>
            </w:r>
          </w:p>
        </w:tc>
      </w:tr>
      <w:tr w:rsidR="00B81E5D" w14:paraId="1C95E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AB97217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Mary L. Duffie Endowed Fellowship</w:t>
            </w:r>
          </w:p>
          <w:p w14:paraId="075A86FE" w14:textId="77777777" w:rsidR="00B81E5D" w:rsidRDefault="00000000">
            <w:r>
              <w:rPr>
                <w:i/>
                <w:iCs/>
              </w:rPr>
              <w:t>University of South Carolina College of Education (also awarded 2015 to 2016)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7F50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2020 to 2021</w:t>
            </w:r>
          </w:p>
        </w:tc>
      </w:tr>
      <w:tr w:rsidR="00B81E5D" w14:paraId="32A091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EB27AD6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Outstanding Service Provider of the Year</w:t>
            </w:r>
          </w:p>
          <w:p w14:paraId="601F290D" w14:textId="77777777" w:rsidR="00B81E5D" w:rsidRDefault="00000000">
            <w:r>
              <w:rPr>
                <w:i/>
                <w:iCs/>
              </w:rPr>
              <w:t>South Carolina Division on Career Development and Transition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6B23D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2018</w:t>
            </w:r>
          </w:p>
        </w:tc>
      </w:tr>
      <w:tr w:rsidR="00B81E5D" w14:paraId="6F1C7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506FFF4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Project POSTS Scholarship</w:t>
            </w:r>
          </w:p>
          <w:p w14:paraId="0896053E" w14:textId="77777777" w:rsidR="00B81E5D" w:rsidRDefault="00000000">
            <w:r>
              <w:rPr>
                <w:i/>
                <w:iCs/>
              </w:rPr>
              <w:t>University of South Carolina College of Education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3C794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2012 to 2016</w:t>
            </w:r>
          </w:p>
        </w:tc>
      </w:tr>
      <w:tr w:rsidR="00B81E5D" w14:paraId="00FD7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13A20C6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Anthropology Student of the Year</w:t>
            </w:r>
          </w:p>
          <w:p w14:paraId="1E082279" w14:textId="77777777" w:rsidR="00B81E5D" w:rsidRDefault="00000000">
            <w:r>
              <w:rPr>
                <w:i/>
                <w:iCs/>
              </w:rPr>
              <w:t>University of South Carolina Department of Anthropology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4DEE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2013</w:t>
            </w:r>
          </w:p>
        </w:tc>
      </w:tr>
      <w:tr w:rsidR="00B81E5D" w14:paraId="2ECFF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16191787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Benjamin A. Gilman Scholarship</w:t>
            </w:r>
          </w:p>
          <w:p w14:paraId="5BA8634B" w14:textId="77777777" w:rsidR="00B81E5D" w:rsidRDefault="00000000">
            <w:r>
              <w:rPr>
                <w:i/>
                <w:iCs/>
              </w:rPr>
              <w:t>U.S. Department of State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62400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2012</w:t>
            </w:r>
          </w:p>
        </w:tc>
      </w:tr>
    </w:tbl>
    <w:p w14:paraId="7C4B4719" w14:textId="77777777" w:rsidR="00B81E5D" w:rsidRDefault="00000000">
      <w:pPr>
        <w:keepNext/>
        <w:pBdr>
          <w:bottom w:val="single" w:sz="6" w:space="1" w:color="000000"/>
        </w:pBdr>
        <w:spacing w:before="280" w:after="100"/>
      </w:pPr>
      <w:r>
        <w:rPr>
          <w:b/>
          <w:bCs/>
          <w:smallCaps/>
          <w:sz w:val="26"/>
          <w:szCs w:val="26"/>
        </w:rPr>
        <w:lastRenderedPageBreak/>
        <w:t>Professional Affiliations</w:t>
      </w:r>
    </w:p>
    <w:tbl>
      <w:tblPr>
        <w:tblW w:w="8640" w:type="dxa"/>
        <w:tblInd w:w="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800"/>
      </w:tblGrid>
      <w:tr w:rsidR="00B81E5D" w14:paraId="196C4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EF38A48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Council for Exceptional Children (CEC)</w:t>
            </w:r>
          </w:p>
          <w:p w14:paraId="100CE445" w14:textId="77777777" w:rsidR="00B81E5D" w:rsidRDefault="00000000">
            <w:r>
              <w:rPr>
                <w:i/>
                <w:iCs/>
              </w:rPr>
              <w:t>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DE522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2014 to Present</w:t>
            </w:r>
          </w:p>
        </w:tc>
      </w:tr>
      <w:tr w:rsidR="00B81E5D" w14:paraId="34920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8FE4D63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CEC Division on Career Development and Transition (DCDT)</w:t>
            </w:r>
          </w:p>
          <w:p w14:paraId="7EEBBE28" w14:textId="77777777" w:rsidR="00B81E5D" w:rsidRDefault="00000000">
            <w:r>
              <w:rPr>
                <w:i/>
                <w:iCs/>
              </w:rPr>
              <w:t>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AF3A7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2014 to Present</w:t>
            </w:r>
          </w:p>
        </w:tc>
      </w:tr>
      <w:tr w:rsidR="00B81E5D" w14:paraId="71BEA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626AA148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CEC Division on Autism and Developmental Disabilities (DADD)</w:t>
            </w:r>
          </w:p>
          <w:p w14:paraId="2FBA2EEF" w14:textId="77777777" w:rsidR="00B81E5D" w:rsidRDefault="00000000">
            <w:r>
              <w:rPr>
                <w:i/>
                <w:iCs/>
              </w:rPr>
              <w:t>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5042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2021 to Present</w:t>
            </w:r>
          </w:p>
        </w:tc>
      </w:tr>
      <w:tr w:rsidR="00B81E5D" w14:paraId="555E0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A365E4C" w14:textId="77777777" w:rsidR="00B81E5D" w:rsidRDefault="00000000">
            <w:pPr>
              <w:spacing w:before="60"/>
            </w:pPr>
            <w:r>
              <w:rPr>
                <w:b/>
                <w:bCs/>
              </w:rPr>
              <w:t>CEC Division for Research (DR)</w:t>
            </w:r>
          </w:p>
          <w:p w14:paraId="52CC5284" w14:textId="77777777" w:rsidR="00B81E5D" w:rsidRDefault="00000000">
            <w:r>
              <w:rPr>
                <w:i/>
                <w:iCs/>
              </w:rPr>
              <w:t>Member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61AE" w14:textId="77777777" w:rsidR="00B81E5D" w:rsidRDefault="00000000">
            <w:pPr>
              <w:spacing w:before="60"/>
              <w:jc w:val="right"/>
            </w:pPr>
            <w:r>
              <w:rPr>
                <w:b/>
                <w:bCs/>
              </w:rPr>
              <w:t>2022 to Present</w:t>
            </w:r>
          </w:p>
        </w:tc>
      </w:tr>
    </w:tbl>
    <w:p w14:paraId="14473706" w14:textId="77777777" w:rsidR="00334407" w:rsidRDefault="00334407"/>
    <w:sectPr w:rsidR="00334407">
      <w:headerReference w:type="default" r:id="rId37"/>
      <w:footerReference w:type="default" r:id="rId38"/>
      <w:headerReference w:type="first" r:id="rId39"/>
      <w:footerReference w:type="first" r:id="rId40"/>
      <w:pgSz w:w="12240" w:h="15840"/>
      <w:pgMar w:top="1440" w:right="144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FB9444" w14:textId="77777777" w:rsidR="00334407" w:rsidRDefault="00334407">
      <w:r>
        <w:separator/>
      </w:r>
    </w:p>
  </w:endnote>
  <w:endnote w:type="continuationSeparator" w:id="0">
    <w:p w14:paraId="106BD754" w14:textId="77777777" w:rsidR="00334407" w:rsidRDefault="00334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A0F9E7" w14:textId="77777777" w:rsidR="00B81E5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B3526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8A4B2" w14:textId="77777777" w:rsidR="00B81E5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B3526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C9FAD3" w14:textId="77777777" w:rsidR="00334407" w:rsidRDefault="00334407">
      <w:r>
        <w:separator/>
      </w:r>
    </w:p>
  </w:footnote>
  <w:footnote w:type="continuationSeparator" w:id="0">
    <w:p w14:paraId="360749DD" w14:textId="77777777" w:rsidR="00334407" w:rsidRDefault="00334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ACA200" w14:textId="77777777" w:rsidR="00B81E5D" w:rsidRDefault="00000000">
    <w:pPr>
      <w:tabs>
        <w:tab w:val="right" w:pos="9000"/>
      </w:tabs>
    </w:pPr>
    <w:r>
      <w:rPr>
        <w:sz w:val="20"/>
        <w:szCs w:val="20"/>
      </w:rPr>
      <w:t>Charles B. Walters, PhD</w:t>
    </w:r>
    <w:r>
      <w:rPr>
        <w:sz w:val="20"/>
        <w:szCs w:val="20"/>
      </w:rPr>
      <w:tab/>
      <w:t>Curriculum Vitae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251665" w14:textId="77777777" w:rsidR="00B81E5D" w:rsidRDefault="00B81E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427B5"/>
    <w:multiLevelType w:val="hybridMultilevel"/>
    <w:tmpl w:val="02C20692"/>
    <w:lvl w:ilvl="0" w:tplc="4C96965E">
      <w:start w:val="1"/>
      <w:numFmt w:val="bullet"/>
      <w:lvlText w:val="●"/>
      <w:lvlJc w:val="left"/>
      <w:pPr>
        <w:ind w:left="720" w:hanging="360"/>
      </w:pPr>
    </w:lvl>
    <w:lvl w:ilvl="1" w:tplc="2A1E123E">
      <w:start w:val="1"/>
      <w:numFmt w:val="bullet"/>
      <w:lvlText w:val="○"/>
      <w:lvlJc w:val="left"/>
      <w:pPr>
        <w:ind w:left="1440" w:hanging="360"/>
      </w:pPr>
    </w:lvl>
    <w:lvl w:ilvl="2" w:tplc="3A80CC26">
      <w:start w:val="1"/>
      <w:numFmt w:val="bullet"/>
      <w:lvlText w:val="■"/>
      <w:lvlJc w:val="left"/>
      <w:pPr>
        <w:ind w:left="2160" w:hanging="360"/>
      </w:pPr>
    </w:lvl>
    <w:lvl w:ilvl="3" w:tplc="539E5ABE">
      <w:start w:val="1"/>
      <w:numFmt w:val="bullet"/>
      <w:lvlText w:val="●"/>
      <w:lvlJc w:val="left"/>
      <w:pPr>
        <w:ind w:left="2880" w:hanging="360"/>
      </w:pPr>
    </w:lvl>
    <w:lvl w:ilvl="4" w:tplc="85C2D07E">
      <w:start w:val="1"/>
      <w:numFmt w:val="bullet"/>
      <w:lvlText w:val="○"/>
      <w:lvlJc w:val="left"/>
      <w:pPr>
        <w:ind w:left="3600" w:hanging="360"/>
      </w:pPr>
    </w:lvl>
    <w:lvl w:ilvl="5" w:tplc="EFA2B7B4">
      <w:start w:val="1"/>
      <w:numFmt w:val="bullet"/>
      <w:lvlText w:val="■"/>
      <w:lvlJc w:val="left"/>
      <w:pPr>
        <w:ind w:left="4320" w:hanging="360"/>
      </w:pPr>
    </w:lvl>
    <w:lvl w:ilvl="6" w:tplc="1E7AAA4C">
      <w:start w:val="1"/>
      <w:numFmt w:val="bullet"/>
      <w:lvlText w:val="●"/>
      <w:lvlJc w:val="left"/>
      <w:pPr>
        <w:ind w:left="5040" w:hanging="360"/>
      </w:pPr>
    </w:lvl>
    <w:lvl w:ilvl="7" w:tplc="B50AD0F6">
      <w:start w:val="1"/>
      <w:numFmt w:val="bullet"/>
      <w:lvlText w:val="●"/>
      <w:lvlJc w:val="left"/>
      <w:pPr>
        <w:ind w:left="5760" w:hanging="360"/>
      </w:pPr>
    </w:lvl>
    <w:lvl w:ilvl="8" w:tplc="1A942588">
      <w:start w:val="1"/>
      <w:numFmt w:val="bullet"/>
      <w:lvlText w:val="●"/>
      <w:lvlJc w:val="left"/>
      <w:pPr>
        <w:ind w:left="6480" w:hanging="360"/>
      </w:pPr>
    </w:lvl>
  </w:abstractNum>
  <w:num w:numId="1" w16cid:durableId="19699733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E5D"/>
    <w:rsid w:val="000B3526"/>
    <w:rsid w:val="00334407"/>
    <w:rsid w:val="00B81E5D"/>
    <w:rsid w:val="00B83CCF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DA8DA1"/>
  <w15:docId w15:val="{EB24A068-A9CF-9947-A7E5-C6A927CE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1F4E79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9620/2694-1104.1105" TargetMode="External"/><Relationship Id="rId18" Type="http://schemas.openxmlformats.org/officeDocument/2006/relationships/hyperlink" Target="https://doi.org/10.1177/10442073231185740" TargetMode="External"/><Relationship Id="rId26" Type="http://schemas.openxmlformats.org/officeDocument/2006/relationships/hyperlink" Target="https://transitionta.org/the-role-of-centers-for-independent-living-cil/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doi.org/10.1177/21651434221116310" TargetMode="External"/><Relationship Id="rId34" Type="http://schemas.openxmlformats.org/officeDocument/2006/relationships/hyperlink" Target="https://mslbd.org/what-we-do/rethinking-behavior/rethinking-behavior.html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doi.org/10.1080/19349491.2026.26691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233/JVR-240016" TargetMode="External"/><Relationship Id="rId20" Type="http://schemas.openxmlformats.org/officeDocument/2006/relationships/hyperlink" Target="https://doi.org/10.1007/s10560-022-00895-9" TargetMode="External"/><Relationship Id="rId29" Type="http://schemas.openxmlformats.org/officeDocument/2006/relationships/hyperlink" Target="https://aoddisabilityemploymenttacenter.com/engaging-youth-with-disabilities-in-the-delivery-of-pre-employment-transition-services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77/10522263251356238" TargetMode="External"/><Relationship Id="rId24" Type="http://schemas.openxmlformats.org/officeDocument/2006/relationships/hyperlink" Target="https://transitionta.org/the-role-of-centers-for-independent-living-cil/" TargetMode="External"/><Relationship Id="rId32" Type="http://schemas.openxmlformats.org/officeDocument/2006/relationships/hyperlink" Target="https://thinkcollege.net/resource/campus-life/supporting-college-students-with-intellectual-disability-through-living-and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doi.org/10.1177/27324745241265088" TargetMode="External"/><Relationship Id="rId23" Type="http://schemas.openxmlformats.org/officeDocument/2006/relationships/hyperlink" Target="https://thinkcollege.net/resource/program-evaluation/maryland-inclusive-higher-education-consortium-mihec-evaluation-design" TargetMode="External"/><Relationship Id="rId28" Type="http://schemas.openxmlformats.org/officeDocument/2006/relationships/hyperlink" Target="https://transitionta.org/the-role-of-centers-for-independent-living-cil/" TargetMode="External"/><Relationship Id="rId36" Type="http://schemas.openxmlformats.org/officeDocument/2006/relationships/hyperlink" Target="https://spedlawblog.com/2021/11/08/can-we-due-process-better-by-charles-walters/" TargetMode="External"/><Relationship Id="rId10" Type="http://schemas.openxmlformats.org/officeDocument/2006/relationships/hyperlink" Target="https://doi.org/10.1177/00343552251355342" TargetMode="External"/><Relationship Id="rId19" Type="http://schemas.openxmlformats.org/officeDocument/2006/relationships/hyperlink" Target="https://doi.org/10.13021/jipe.2023.3248" TargetMode="External"/><Relationship Id="rId31" Type="http://schemas.openxmlformats.org/officeDocument/2006/relationships/hyperlink" Target="https://daddcec.com/publications/dadd-expres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10442073251404904" TargetMode="External"/><Relationship Id="rId14" Type="http://schemas.openxmlformats.org/officeDocument/2006/relationships/hyperlink" Target="https://doi.org/10.3233/JVR-240033" TargetMode="External"/><Relationship Id="rId22" Type="http://schemas.openxmlformats.org/officeDocument/2006/relationships/hyperlink" Target="https://doi.org/10.1177/10442073211006395" TargetMode="External"/><Relationship Id="rId27" Type="http://schemas.openxmlformats.org/officeDocument/2006/relationships/hyperlink" Target="https://transitionta.org/the-role-of-centers-for-independent-living-cil/" TargetMode="External"/><Relationship Id="rId30" Type="http://schemas.openxmlformats.org/officeDocument/2006/relationships/hyperlink" Target="https://thinkcollege.net/sites/default/files/files/resources/USC-Project-UNITE-May-2015-Draft.pdf" TargetMode="External"/><Relationship Id="rId35" Type="http://schemas.openxmlformats.org/officeDocument/2006/relationships/hyperlink" Target="https://thinkcollege.net/resource/student-credentials/industry-recognized-credentials-in-inclusive-postsecondary-education" TargetMode="External"/><Relationship Id="rId8" Type="http://schemas.openxmlformats.org/officeDocument/2006/relationships/hyperlink" Target="https://doi.org/10.1177/109821402614411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80/15283488.2025.2481133" TargetMode="External"/><Relationship Id="rId17" Type="http://schemas.openxmlformats.org/officeDocument/2006/relationships/hyperlink" Target="https://doi.org/10.1177/10442073221131284" TargetMode="External"/><Relationship Id="rId25" Type="http://schemas.openxmlformats.org/officeDocument/2006/relationships/hyperlink" Target="https://ncrtm.ed.gov/library/detail/practical-guide-data-security-and-management-disability-innovation-fund-grantees" TargetMode="External"/><Relationship Id="rId33" Type="http://schemas.openxmlformats.org/officeDocument/2006/relationships/hyperlink" Target="https://ici.umn.edu/series/14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5093</Words>
  <Characters>30663</Characters>
  <Application>Microsoft Office Word</Application>
  <DocSecurity>0</DocSecurity>
  <Lines>444</Lines>
  <Paragraphs>255</Paragraphs>
  <ScaleCrop>false</ScaleCrop>
  <Company/>
  <LinksUpToDate>false</LinksUpToDate>
  <CharactersWithSpaces>35501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Charles Blayne Walters</cp:lastModifiedBy>
  <cp:revision>3</cp:revision>
  <dcterms:created xsi:type="dcterms:W3CDTF">2026-10-07T13:54:00Z</dcterms:created>
  <dcterms:modified xsi:type="dcterms:W3CDTF">2026-10-07T13:56:00Z</dcterms:modified>
</cp:coreProperties>
</file>